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157114">
      <w:pPr>
        <w:jc w:val="center"/>
        <w:rPr>
          <w:b/>
          <w:color w:val="000000"/>
          <w:sz w:val="24"/>
          <w:szCs w:val="24"/>
        </w:rPr>
      </w:pPr>
    </w:p>
    <w:p w:rsidR="00157114" w:rsidRDefault="00FE671C" w:rsidP="00157114">
      <w:pPr>
        <w:jc w:val="center"/>
        <w:rPr>
          <w:b/>
          <w:color w:val="000000"/>
          <w:sz w:val="24"/>
          <w:szCs w:val="24"/>
        </w:rPr>
      </w:pPr>
      <w:r w:rsidRPr="00FE67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4.2pt;width:49.5pt;height:63pt;z-index:251660288">
            <v:imagedata r:id="rId6" o:title="" gain="234057f"/>
            <w10:wrap type="square" side="left"/>
          </v:shape>
          <o:OLEObject Type="Embed" ProgID="Word.Picture.8" ShapeID="_x0000_s1026" DrawAspect="Content" ObjectID="_1588502006" r:id="rId7"/>
        </w:pict>
      </w:r>
    </w:p>
    <w:p w:rsidR="00157114" w:rsidRDefault="00157114" w:rsidP="00157114">
      <w:pPr>
        <w:jc w:val="center"/>
        <w:rPr>
          <w:b/>
          <w:color w:val="000000"/>
          <w:sz w:val="24"/>
          <w:szCs w:val="24"/>
        </w:rPr>
      </w:pPr>
    </w:p>
    <w:p w:rsidR="00157114" w:rsidRDefault="00157114" w:rsidP="00157114">
      <w:pPr>
        <w:jc w:val="center"/>
        <w:rPr>
          <w:b/>
          <w:color w:val="000000"/>
          <w:sz w:val="24"/>
          <w:szCs w:val="24"/>
        </w:rPr>
      </w:pPr>
    </w:p>
    <w:p w:rsidR="00157114" w:rsidRPr="00157114" w:rsidRDefault="00157114" w:rsidP="00157114">
      <w:pPr>
        <w:jc w:val="center"/>
        <w:rPr>
          <w:b/>
          <w:color w:val="000000"/>
          <w:sz w:val="24"/>
          <w:szCs w:val="24"/>
          <w:lang w:val="ru-RU"/>
        </w:rPr>
      </w:pPr>
      <w:r w:rsidRPr="00157114">
        <w:rPr>
          <w:b/>
          <w:color w:val="000000"/>
          <w:sz w:val="24"/>
          <w:szCs w:val="24"/>
          <w:lang w:val="ru-RU"/>
        </w:rPr>
        <w:t xml:space="preserve">                                                 </w:t>
      </w:r>
    </w:p>
    <w:p w:rsidR="00157114" w:rsidRPr="00157114" w:rsidRDefault="00157114" w:rsidP="00157114">
      <w:pPr>
        <w:jc w:val="center"/>
        <w:rPr>
          <w:b/>
          <w:color w:val="000000"/>
          <w:sz w:val="24"/>
          <w:szCs w:val="24"/>
          <w:lang w:val="ru-RU"/>
        </w:rPr>
      </w:pPr>
      <w:r w:rsidRPr="00157114">
        <w:rPr>
          <w:b/>
          <w:color w:val="000000"/>
          <w:sz w:val="24"/>
          <w:szCs w:val="24"/>
          <w:lang w:val="ru-RU"/>
        </w:rPr>
        <w:t xml:space="preserve">  </w:t>
      </w:r>
    </w:p>
    <w:p w:rsidR="00157114" w:rsidRPr="00157114" w:rsidRDefault="00157114" w:rsidP="00157114">
      <w:pPr>
        <w:jc w:val="center"/>
        <w:rPr>
          <w:b/>
          <w:color w:val="000000"/>
          <w:sz w:val="24"/>
          <w:szCs w:val="24"/>
          <w:lang w:val="ru-RU"/>
        </w:rPr>
      </w:pPr>
    </w:p>
    <w:p w:rsidR="00157114" w:rsidRPr="00157114" w:rsidRDefault="00157114" w:rsidP="00157114">
      <w:pPr>
        <w:jc w:val="center"/>
        <w:rPr>
          <w:b/>
          <w:color w:val="000000"/>
          <w:sz w:val="28"/>
          <w:szCs w:val="28"/>
          <w:lang w:val="ru-RU"/>
        </w:rPr>
      </w:pPr>
      <w:r w:rsidRPr="00157114">
        <w:rPr>
          <w:b/>
          <w:color w:val="000000"/>
          <w:sz w:val="28"/>
          <w:szCs w:val="28"/>
          <w:lang w:val="ru-RU"/>
        </w:rPr>
        <w:t>АДМИНИСТРАЦИЯ</w:t>
      </w:r>
    </w:p>
    <w:p w:rsidR="00157114" w:rsidRPr="00157114" w:rsidRDefault="00157114" w:rsidP="00157114">
      <w:pPr>
        <w:jc w:val="center"/>
        <w:rPr>
          <w:b/>
          <w:spacing w:val="24"/>
          <w:sz w:val="28"/>
          <w:szCs w:val="28"/>
          <w:lang w:val="ru-RU"/>
        </w:rPr>
      </w:pPr>
      <w:r w:rsidRPr="00157114">
        <w:rPr>
          <w:b/>
          <w:spacing w:val="24"/>
          <w:sz w:val="28"/>
          <w:szCs w:val="28"/>
          <w:lang w:val="ru-RU"/>
        </w:rPr>
        <w:t xml:space="preserve">МУНИЦИПАЛЬНОГО ОБРАЗОВАНИЯ </w:t>
      </w:r>
      <w:r w:rsidRPr="00157114">
        <w:rPr>
          <w:b/>
          <w:spacing w:val="24"/>
          <w:sz w:val="28"/>
          <w:szCs w:val="28"/>
          <w:lang w:val="ru-RU"/>
        </w:rPr>
        <w:br/>
        <w:t>АРКАДАКСКОГО МУНИЦИПАЛЬНОГО РАЙОНА</w:t>
      </w:r>
    </w:p>
    <w:p w:rsidR="00157114" w:rsidRPr="00157114" w:rsidRDefault="00157114" w:rsidP="00157114">
      <w:pPr>
        <w:jc w:val="center"/>
        <w:rPr>
          <w:b/>
          <w:spacing w:val="24"/>
          <w:sz w:val="28"/>
          <w:szCs w:val="28"/>
          <w:lang w:val="ru-RU"/>
        </w:rPr>
      </w:pPr>
      <w:r w:rsidRPr="00157114">
        <w:rPr>
          <w:b/>
          <w:spacing w:val="24"/>
          <w:sz w:val="28"/>
          <w:szCs w:val="28"/>
          <w:lang w:val="ru-RU"/>
        </w:rPr>
        <w:t>САРАТОВСКОЙ ОБЛАСТИ</w:t>
      </w:r>
    </w:p>
    <w:p w:rsidR="00157114" w:rsidRPr="00157114" w:rsidRDefault="00157114" w:rsidP="00157114">
      <w:pPr>
        <w:jc w:val="center"/>
        <w:rPr>
          <w:b/>
          <w:spacing w:val="24"/>
          <w:sz w:val="28"/>
          <w:szCs w:val="28"/>
          <w:lang w:val="ru-RU"/>
        </w:rPr>
      </w:pPr>
    </w:p>
    <w:p w:rsidR="00157114" w:rsidRPr="00157114" w:rsidRDefault="00157114" w:rsidP="00157114">
      <w:pPr>
        <w:jc w:val="center"/>
        <w:rPr>
          <w:spacing w:val="22"/>
          <w:sz w:val="20"/>
          <w:szCs w:val="20"/>
          <w:lang w:val="ru-RU"/>
        </w:rPr>
      </w:pPr>
    </w:p>
    <w:p w:rsidR="00157114" w:rsidRPr="00157114" w:rsidRDefault="00157114" w:rsidP="00157114">
      <w:pPr>
        <w:jc w:val="center"/>
        <w:rPr>
          <w:b/>
          <w:color w:val="000000"/>
          <w:sz w:val="32"/>
          <w:szCs w:val="32"/>
          <w:lang w:val="ru-RU"/>
        </w:rPr>
      </w:pPr>
      <w:r w:rsidRPr="00157114">
        <w:rPr>
          <w:b/>
          <w:color w:val="000000"/>
          <w:sz w:val="32"/>
          <w:szCs w:val="32"/>
          <w:lang w:val="ru-RU"/>
        </w:rPr>
        <w:t>ПОСТАНОВЛЕНИЕ</w:t>
      </w:r>
    </w:p>
    <w:p w:rsidR="00157114" w:rsidRPr="00157114" w:rsidRDefault="00157114" w:rsidP="00157114">
      <w:pPr>
        <w:jc w:val="center"/>
        <w:rPr>
          <w:b/>
          <w:color w:val="000000"/>
          <w:sz w:val="32"/>
          <w:szCs w:val="32"/>
          <w:lang w:val="ru-RU"/>
        </w:rPr>
      </w:pPr>
    </w:p>
    <w:p w:rsidR="00157114" w:rsidRPr="00157114" w:rsidRDefault="00157114" w:rsidP="00157114">
      <w:pPr>
        <w:jc w:val="both"/>
        <w:rPr>
          <w:color w:val="000000"/>
          <w:sz w:val="28"/>
          <w:szCs w:val="28"/>
          <w:lang w:val="ru-RU"/>
        </w:rPr>
      </w:pPr>
      <w:r w:rsidRPr="00157114">
        <w:rPr>
          <w:color w:val="000000"/>
          <w:sz w:val="28"/>
          <w:szCs w:val="28"/>
          <w:lang w:val="ru-RU"/>
        </w:rPr>
        <w:t>От</w:t>
      </w:r>
      <w:r w:rsidR="00756609">
        <w:rPr>
          <w:color w:val="000000"/>
          <w:sz w:val="28"/>
          <w:szCs w:val="28"/>
          <w:lang w:val="ru-RU"/>
        </w:rPr>
        <w:t xml:space="preserve">10.10.2017 </w:t>
      </w:r>
      <w:r w:rsidRPr="00157114">
        <w:rPr>
          <w:color w:val="000000"/>
          <w:sz w:val="28"/>
          <w:szCs w:val="28"/>
          <w:lang w:val="ru-RU"/>
        </w:rPr>
        <w:t>года  №</w:t>
      </w:r>
      <w:r w:rsidR="00756609">
        <w:rPr>
          <w:color w:val="000000"/>
          <w:sz w:val="28"/>
          <w:szCs w:val="28"/>
          <w:lang w:val="ru-RU"/>
        </w:rPr>
        <w:t xml:space="preserve"> 698</w:t>
      </w:r>
      <w:r w:rsidRPr="00157114">
        <w:rPr>
          <w:color w:val="000000"/>
          <w:sz w:val="28"/>
          <w:szCs w:val="28"/>
          <w:lang w:val="ru-RU"/>
        </w:rPr>
        <w:t xml:space="preserve">                                                   г. Аркадак</w:t>
      </w:r>
    </w:p>
    <w:p w:rsidR="00157114" w:rsidRPr="00157114" w:rsidRDefault="00157114" w:rsidP="00157114">
      <w:pPr>
        <w:spacing w:before="139"/>
        <w:ind w:left="-426" w:right="4618"/>
        <w:jc w:val="both"/>
        <w:rPr>
          <w:sz w:val="28"/>
          <w:lang w:val="ru-RU"/>
        </w:rPr>
      </w:pPr>
    </w:p>
    <w:p w:rsidR="00157114" w:rsidRPr="00157114" w:rsidRDefault="00157114" w:rsidP="00157114">
      <w:pPr>
        <w:spacing w:before="139"/>
        <w:ind w:left="-284" w:right="4618"/>
        <w:jc w:val="both"/>
        <w:rPr>
          <w:b/>
          <w:sz w:val="28"/>
          <w:lang w:val="ru-RU"/>
        </w:rPr>
      </w:pPr>
      <w:r w:rsidRPr="00157114">
        <w:rPr>
          <w:b/>
          <w:sz w:val="28"/>
          <w:lang w:val="ru-RU"/>
        </w:rPr>
        <w:t xml:space="preserve">Об утверждении муниципальной программы «Комплексное развитие транспортной инфраструктуры муниципального образования города Аркадак </w:t>
      </w:r>
      <w:proofErr w:type="spellStart"/>
      <w:r w:rsidRPr="00157114">
        <w:rPr>
          <w:b/>
          <w:sz w:val="28"/>
          <w:lang w:val="ru-RU"/>
        </w:rPr>
        <w:t>Аркадакского</w:t>
      </w:r>
      <w:proofErr w:type="spellEnd"/>
      <w:r w:rsidRPr="00157114">
        <w:rPr>
          <w:b/>
          <w:sz w:val="28"/>
          <w:lang w:val="ru-RU"/>
        </w:rPr>
        <w:t xml:space="preserve"> муниципального района Саратовской области на 2018-2027 годы»</w:t>
      </w:r>
    </w:p>
    <w:p w:rsidR="00157114" w:rsidRPr="00157114" w:rsidRDefault="00157114" w:rsidP="00157114">
      <w:pPr>
        <w:ind w:left="-284" w:right="264"/>
        <w:jc w:val="both"/>
        <w:rPr>
          <w:b/>
          <w:color w:val="000000"/>
          <w:sz w:val="28"/>
          <w:szCs w:val="28"/>
          <w:lang w:val="ru-RU"/>
        </w:rPr>
      </w:pPr>
    </w:p>
    <w:p w:rsidR="00756609" w:rsidRDefault="00756609" w:rsidP="00157114">
      <w:pPr>
        <w:pStyle w:val="a8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</w:p>
    <w:p w:rsidR="00157114" w:rsidRDefault="00157114" w:rsidP="00157114">
      <w:pPr>
        <w:pStyle w:val="a8"/>
        <w:ind w:left="-284" w:right="264" w:firstLine="568"/>
        <w:jc w:val="both"/>
      </w:pPr>
      <w:r w:rsidRPr="0070718C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r w:rsidRPr="0070718C">
        <w:rPr>
          <w:rFonts w:ascii="Times New Roman" w:hAnsi="Times New Roman"/>
          <w:spacing w:val="-5"/>
          <w:sz w:val="28"/>
          <w:szCs w:val="28"/>
        </w:rPr>
        <w:t xml:space="preserve">кодексом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Pr="0070718C">
        <w:rPr>
          <w:rFonts w:ascii="Times New Roman" w:hAnsi="Times New Roman"/>
          <w:sz w:val="28"/>
          <w:szCs w:val="28"/>
        </w:rPr>
        <w:t xml:space="preserve">Федерации, Федеральным </w:t>
      </w:r>
      <w:r w:rsidRPr="0070718C">
        <w:rPr>
          <w:rFonts w:ascii="Times New Roman" w:hAnsi="Times New Roman"/>
          <w:spacing w:val="-4"/>
          <w:sz w:val="28"/>
          <w:szCs w:val="28"/>
        </w:rPr>
        <w:t xml:space="preserve">законом </w:t>
      </w:r>
      <w:r w:rsidRPr="0070718C">
        <w:rPr>
          <w:rFonts w:ascii="Times New Roman" w:hAnsi="Times New Roman"/>
          <w:sz w:val="28"/>
          <w:szCs w:val="28"/>
        </w:rPr>
        <w:t xml:space="preserve">от 06.10.2003 </w:t>
      </w:r>
      <w:r w:rsidRPr="0070718C">
        <w:rPr>
          <w:rFonts w:ascii="Times New Roman" w:hAnsi="Times New Roman"/>
          <w:spacing w:val="-16"/>
          <w:sz w:val="28"/>
          <w:szCs w:val="28"/>
        </w:rPr>
        <w:t xml:space="preserve">г. </w:t>
      </w:r>
      <w:r w:rsidRPr="0070718C">
        <w:rPr>
          <w:rFonts w:ascii="Times New Roman" w:hAnsi="Times New Roman"/>
          <w:sz w:val="28"/>
          <w:szCs w:val="28"/>
        </w:rPr>
        <w:t>№ 131-ФЗ «</w:t>
      </w:r>
      <w:r>
        <w:rPr>
          <w:rFonts w:ascii="Times New Roman" w:hAnsi="Times New Roman"/>
          <w:sz w:val="28"/>
          <w:szCs w:val="28"/>
        </w:rPr>
        <w:t>Об общих принципах организации  местного</w:t>
      </w:r>
      <w:r>
        <w:rPr>
          <w:rFonts w:ascii="Times New Roman" w:hAnsi="Times New Roman"/>
          <w:sz w:val="28"/>
          <w:szCs w:val="28"/>
        </w:rPr>
        <w:tab/>
        <w:t>самоуправления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70718C">
        <w:rPr>
          <w:rFonts w:ascii="Times New Roman" w:hAnsi="Times New Roman"/>
          <w:sz w:val="28"/>
          <w:szCs w:val="28"/>
        </w:rPr>
        <w:t>Российской</w:t>
      </w:r>
      <w:r w:rsidRPr="0070718C">
        <w:rPr>
          <w:rFonts w:ascii="Times New Roman" w:hAnsi="Times New Roman"/>
          <w:sz w:val="28"/>
          <w:szCs w:val="28"/>
        </w:rPr>
        <w:tab/>
      </w:r>
      <w:r w:rsidRPr="0070718C">
        <w:rPr>
          <w:rFonts w:ascii="Times New Roman" w:hAnsi="Times New Roman"/>
          <w:spacing w:val="-1"/>
          <w:sz w:val="28"/>
          <w:szCs w:val="28"/>
        </w:rPr>
        <w:t xml:space="preserve">Федерации», </w:t>
      </w:r>
      <w:r w:rsidRPr="0070718C">
        <w:rPr>
          <w:rFonts w:ascii="Times New Roman" w:hAnsi="Times New Roman"/>
          <w:sz w:val="28"/>
          <w:szCs w:val="28"/>
        </w:rPr>
        <w:t xml:space="preserve">Федеральный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закон </w:t>
      </w:r>
      <w:r w:rsidRPr="0070718C">
        <w:rPr>
          <w:rFonts w:ascii="Times New Roman" w:hAnsi="Times New Roman"/>
          <w:sz w:val="28"/>
          <w:szCs w:val="28"/>
        </w:rPr>
        <w:t xml:space="preserve">от 8 ноября 2007 </w:t>
      </w:r>
      <w:r w:rsidRPr="0070718C">
        <w:rPr>
          <w:rFonts w:ascii="Times New Roman" w:hAnsi="Times New Roman"/>
          <w:spacing w:val="-15"/>
          <w:sz w:val="28"/>
          <w:szCs w:val="28"/>
        </w:rPr>
        <w:t xml:space="preserve">г. </w:t>
      </w:r>
      <w:r w:rsidRPr="0070718C">
        <w:rPr>
          <w:rFonts w:ascii="Times New Roman" w:hAnsi="Times New Roman"/>
          <w:sz w:val="28"/>
          <w:szCs w:val="28"/>
        </w:rPr>
        <w:t xml:space="preserve">N 257-ФЗ "Об  автомобильных  дорогах и о дорожной деятельности в Российской Федерации и о </w:t>
      </w:r>
      <w:r w:rsidRPr="0070718C">
        <w:rPr>
          <w:rFonts w:ascii="Times New Roman" w:hAnsi="Times New Roman"/>
          <w:spacing w:val="2"/>
          <w:sz w:val="28"/>
          <w:szCs w:val="28"/>
        </w:rPr>
        <w:t xml:space="preserve">внесении </w:t>
      </w:r>
      <w:r w:rsidRPr="0070718C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Федерации" Постановлением Правительства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РФ </w:t>
      </w:r>
      <w:r w:rsidRPr="0070718C">
        <w:rPr>
          <w:rFonts w:ascii="Times New Roman" w:hAnsi="Times New Roman"/>
          <w:sz w:val="28"/>
          <w:szCs w:val="28"/>
        </w:rPr>
        <w:t xml:space="preserve">от 25.12.2015 </w:t>
      </w:r>
      <w:r w:rsidRPr="0070718C">
        <w:rPr>
          <w:rFonts w:ascii="Times New Roman" w:hAnsi="Times New Roman"/>
          <w:spacing w:val="-16"/>
          <w:sz w:val="28"/>
          <w:szCs w:val="28"/>
        </w:rPr>
        <w:t xml:space="preserve">г. </w:t>
      </w:r>
      <w:r w:rsidRPr="007071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1440 «Об утверждении требований  к </w:t>
      </w:r>
      <w:r w:rsidRPr="0070718C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4"/>
          <w:sz w:val="28"/>
          <w:szCs w:val="28"/>
        </w:rPr>
        <w:t>комплексного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1"/>
          <w:sz w:val="28"/>
          <w:szCs w:val="28"/>
        </w:rPr>
        <w:t xml:space="preserve">транспортной </w:t>
      </w:r>
      <w:r w:rsidRPr="0070718C">
        <w:rPr>
          <w:rFonts w:ascii="Times New Roman" w:hAnsi="Times New Roman"/>
          <w:sz w:val="28"/>
          <w:szCs w:val="28"/>
        </w:rPr>
        <w:t xml:space="preserve">инфраструктуры   поселений,  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городских </w:t>
      </w:r>
      <w:r w:rsidRPr="0070718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 xml:space="preserve">округов», </w:t>
      </w:r>
      <w:r>
        <w:rPr>
          <w:rFonts w:ascii="Times New Roman" w:hAnsi="Times New Roman"/>
          <w:spacing w:val="-6"/>
          <w:sz w:val="28"/>
          <w:szCs w:val="28"/>
        </w:rPr>
        <w:t xml:space="preserve">на основании Устава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муниципального района Саратовской области, администрация МО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муниципального района ПОСТАНОВЛЯЕТ:</w:t>
      </w:r>
    </w:p>
    <w:p w:rsidR="00157114" w:rsidRDefault="00157114" w:rsidP="00157114">
      <w:pPr>
        <w:pStyle w:val="a8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 w:rsidRPr="0070718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муниципальную п</w:t>
      </w:r>
      <w:r w:rsidRPr="0070718C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70718C">
        <w:rPr>
          <w:rFonts w:ascii="Times New Roman" w:hAnsi="Times New Roman"/>
          <w:spacing w:val="-4"/>
          <w:sz w:val="28"/>
          <w:szCs w:val="28"/>
        </w:rPr>
        <w:t>омплексно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70718C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70718C">
        <w:rPr>
          <w:rFonts w:ascii="Times New Roman" w:hAnsi="Times New Roman"/>
          <w:sz w:val="28"/>
          <w:szCs w:val="28"/>
        </w:rPr>
        <w:t xml:space="preserve"> транспортной инфраструктуры муниципального образования </w:t>
      </w:r>
      <w:r w:rsidRPr="0070718C">
        <w:rPr>
          <w:rFonts w:ascii="Times New Roman" w:hAnsi="Times New Roman"/>
          <w:spacing w:val="-4"/>
          <w:sz w:val="28"/>
          <w:szCs w:val="28"/>
        </w:rPr>
        <w:t>город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7071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Аркадак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 w:rsidRPr="0070718C">
        <w:rPr>
          <w:rFonts w:ascii="Times New Roman" w:hAnsi="Times New Roman"/>
          <w:sz w:val="28"/>
          <w:szCs w:val="28"/>
        </w:rPr>
        <w:t>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70718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5"/>
          <w:sz w:val="28"/>
          <w:szCs w:val="28"/>
        </w:rPr>
        <w:t>годы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 w:rsidRPr="007071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 w:rsidRPr="0070718C">
        <w:rPr>
          <w:rFonts w:ascii="Times New Roman" w:hAnsi="Times New Roman"/>
          <w:sz w:val="28"/>
          <w:szCs w:val="28"/>
        </w:rPr>
        <w:t>приложению.</w:t>
      </w:r>
    </w:p>
    <w:p w:rsidR="00157114" w:rsidRPr="001D2FA7" w:rsidRDefault="00157114" w:rsidP="00157114">
      <w:pPr>
        <w:pStyle w:val="a8"/>
        <w:ind w:left="-284" w:right="264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1D2FA7"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МО </w:t>
      </w:r>
      <w:proofErr w:type="spellStart"/>
      <w:r w:rsidRPr="001D2FA7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1D2FA7">
        <w:rPr>
          <w:rFonts w:ascii="Times New Roman" w:hAnsi="Times New Roman"/>
          <w:sz w:val="28"/>
          <w:szCs w:val="28"/>
        </w:rPr>
        <w:t xml:space="preserve"> муниципального района №692 от 03.10.2016 года «Об утверждении муниципальной программы комплексного развития транспортной инфраструктуры </w:t>
      </w:r>
      <w:proofErr w:type="spellStart"/>
      <w:r w:rsidRPr="001D2FA7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1D2FA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период 2016-2025 годы».</w:t>
      </w:r>
    </w:p>
    <w:p w:rsidR="00157114" w:rsidRPr="001D2FA7" w:rsidRDefault="00157114" w:rsidP="00157114">
      <w:pPr>
        <w:pStyle w:val="a8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 w:rsidRPr="001D2FA7">
        <w:rPr>
          <w:rFonts w:ascii="Times New Roman" w:hAnsi="Times New Roman"/>
          <w:sz w:val="28"/>
          <w:szCs w:val="28"/>
        </w:rPr>
        <w:t>3.Настоящее постановление вступает в силу со дня официального</w:t>
      </w:r>
      <w:r w:rsidRPr="0070718C">
        <w:rPr>
          <w:rFonts w:ascii="Times New Roman" w:hAnsi="Times New Roman"/>
        </w:rPr>
        <w:t xml:space="preserve"> </w:t>
      </w:r>
      <w:r w:rsidRPr="001D2FA7">
        <w:rPr>
          <w:rFonts w:ascii="Times New Roman" w:hAnsi="Times New Roman"/>
          <w:sz w:val="28"/>
          <w:szCs w:val="28"/>
        </w:rPr>
        <w:t>опубликования.</w:t>
      </w:r>
    </w:p>
    <w:p w:rsidR="00756609" w:rsidRDefault="00157114" w:rsidP="00157114">
      <w:pPr>
        <w:pStyle w:val="a8"/>
        <w:ind w:left="-284" w:right="26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7114" w:rsidRPr="0070718C" w:rsidRDefault="00157114" w:rsidP="00157114">
      <w:pPr>
        <w:pStyle w:val="a8"/>
        <w:ind w:left="-284" w:right="264" w:firstLine="284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4. </w:t>
      </w:r>
      <w:r w:rsidRPr="0070718C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настоящего </w:t>
      </w:r>
      <w:r w:rsidRPr="0070718C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Pr="008C612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8C6129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8C6129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8C612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МО  </w:t>
      </w:r>
      <w:proofErr w:type="spellStart"/>
      <w:r>
        <w:rPr>
          <w:rFonts w:ascii="Times New Roman" w:hAnsi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заместителя главы администрации МО района по вопросам социальной сферы  </w:t>
      </w:r>
      <w:proofErr w:type="spellStart"/>
      <w:r>
        <w:rPr>
          <w:rFonts w:ascii="Times New Roman" w:hAnsi="Times New Roman"/>
          <w:sz w:val="28"/>
          <w:szCs w:val="28"/>
        </w:rPr>
        <w:t>Визнер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157114" w:rsidRPr="0070718C" w:rsidRDefault="00157114" w:rsidP="00157114">
      <w:pPr>
        <w:pStyle w:val="a3"/>
        <w:spacing w:before="3"/>
        <w:ind w:left="-284" w:right="264"/>
        <w:rPr>
          <w:sz w:val="28"/>
          <w:lang w:val="ru-RU"/>
        </w:rPr>
      </w:pPr>
    </w:p>
    <w:p w:rsidR="00157114" w:rsidRDefault="00157114" w:rsidP="00157114">
      <w:pPr>
        <w:pStyle w:val="a8"/>
        <w:ind w:left="-284" w:right="264"/>
        <w:rPr>
          <w:rFonts w:ascii="Times New Roman" w:hAnsi="Times New Roman"/>
          <w:b/>
          <w:sz w:val="28"/>
          <w:szCs w:val="28"/>
        </w:rPr>
      </w:pPr>
    </w:p>
    <w:p w:rsidR="00157114" w:rsidRPr="00086837" w:rsidRDefault="00157114" w:rsidP="00157114">
      <w:pPr>
        <w:pStyle w:val="a8"/>
        <w:ind w:left="-284" w:right="264"/>
        <w:rPr>
          <w:rFonts w:ascii="Times New Roman" w:hAnsi="Times New Roman"/>
          <w:b/>
          <w:sz w:val="28"/>
          <w:szCs w:val="28"/>
        </w:rPr>
      </w:pPr>
      <w:r w:rsidRPr="00086837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086837">
        <w:rPr>
          <w:rFonts w:ascii="Times New Roman" w:hAnsi="Times New Roman"/>
          <w:b/>
          <w:sz w:val="28"/>
          <w:szCs w:val="28"/>
        </w:rPr>
        <w:t>Аркадакского</w:t>
      </w:r>
      <w:proofErr w:type="spellEnd"/>
      <w:r w:rsidRPr="00086837">
        <w:rPr>
          <w:rFonts w:ascii="Times New Roman" w:hAnsi="Times New Roman"/>
          <w:b/>
          <w:sz w:val="28"/>
          <w:szCs w:val="28"/>
        </w:rPr>
        <w:t xml:space="preserve"> </w:t>
      </w:r>
    </w:p>
    <w:p w:rsidR="00157114" w:rsidRDefault="00157114" w:rsidP="00157114">
      <w:pPr>
        <w:pStyle w:val="a3"/>
        <w:spacing w:before="44"/>
        <w:ind w:left="-284"/>
        <w:rPr>
          <w:lang w:val="ru-RU"/>
        </w:rPr>
      </w:pPr>
      <w:r w:rsidRPr="006B3186">
        <w:rPr>
          <w:b/>
          <w:sz w:val="28"/>
          <w:szCs w:val="28"/>
          <w:lang w:val="ru-RU"/>
        </w:rPr>
        <w:t xml:space="preserve">муниципального района                                                                   Н.Н. </w:t>
      </w:r>
      <w:proofErr w:type="spellStart"/>
      <w:r w:rsidRPr="006B3186">
        <w:rPr>
          <w:b/>
          <w:sz w:val="28"/>
          <w:szCs w:val="28"/>
          <w:lang w:val="ru-RU"/>
        </w:rPr>
        <w:t>Луньков</w:t>
      </w:r>
      <w:proofErr w:type="spellEnd"/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157114" w:rsidRDefault="00157114" w:rsidP="00600119">
      <w:pPr>
        <w:pStyle w:val="a3"/>
        <w:spacing w:before="44"/>
        <w:ind w:left="5981"/>
        <w:rPr>
          <w:lang w:val="ru-RU"/>
        </w:rPr>
      </w:pPr>
    </w:p>
    <w:p w:rsidR="00600119" w:rsidRPr="009112AB" w:rsidRDefault="00600119" w:rsidP="00600119">
      <w:pPr>
        <w:pStyle w:val="a3"/>
        <w:spacing w:before="44"/>
        <w:ind w:left="5981"/>
        <w:rPr>
          <w:lang w:val="ru-RU"/>
        </w:rPr>
      </w:pPr>
      <w:r w:rsidRPr="009112AB">
        <w:rPr>
          <w:lang w:val="ru-RU"/>
        </w:rPr>
        <w:t xml:space="preserve">Приложение к постановлению администрации </w:t>
      </w:r>
      <w:proofErr w:type="spellStart"/>
      <w:r>
        <w:rPr>
          <w:lang w:val="ru-RU"/>
        </w:rPr>
        <w:t>Аркадакского</w:t>
      </w:r>
      <w:proofErr w:type="spellEnd"/>
      <w:r>
        <w:rPr>
          <w:lang w:val="ru-RU"/>
        </w:rPr>
        <w:t xml:space="preserve"> </w:t>
      </w:r>
      <w:r w:rsidRPr="009112AB">
        <w:rPr>
          <w:lang w:val="ru-RU"/>
        </w:rPr>
        <w:t>муниципального района</w:t>
      </w:r>
    </w:p>
    <w:p w:rsidR="00600119" w:rsidRPr="009112AB" w:rsidRDefault="00600119" w:rsidP="00600119">
      <w:pPr>
        <w:pStyle w:val="a3"/>
        <w:ind w:left="5981"/>
        <w:rPr>
          <w:lang w:val="ru-RU"/>
        </w:rPr>
      </w:pPr>
      <w:r w:rsidRPr="009112AB">
        <w:rPr>
          <w:lang w:val="ru-RU"/>
        </w:rPr>
        <w:t xml:space="preserve">от </w:t>
      </w:r>
      <w:r w:rsidR="00F5214C">
        <w:rPr>
          <w:lang w:val="ru-RU"/>
        </w:rPr>
        <w:t>10.10.2017г.</w:t>
      </w:r>
      <w:r w:rsidRPr="009112AB">
        <w:rPr>
          <w:lang w:val="ru-RU"/>
        </w:rPr>
        <w:t xml:space="preserve"> №</w:t>
      </w:r>
      <w:r w:rsidR="00F5214C">
        <w:rPr>
          <w:lang w:val="ru-RU"/>
        </w:rPr>
        <w:t xml:space="preserve"> 698</w:t>
      </w:r>
    </w:p>
    <w:p w:rsidR="00600119" w:rsidRPr="009112AB" w:rsidRDefault="00600119" w:rsidP="00600119">
      <w:pPr>
        <w:pStyle w:val="a3"/>
        <w:spacing w:before="4"/>
        <w:rPr>
          <w:lang w:val="ru-RU"/>
        </w:rPr>
      </w:pPr>
    </w:p>
    <w:p w:rsidR="006D6574" w:rsidRDefault="006D6574" w:rsidP="00600119">
      <w:pPr>
        <w:pStyle w:val="Heading1"/>
        <w:spacing w:before="1"/>
        <w:ind w:right="852"/>
        <w:jc w:val="center"/>
        <w:rPr>
          <w:lang w:val="ru-RU"/>
        </w:rPr>
      </w:pPr>
    </w:p>
    <w:p w:rsidR="00600119" w:rsidRPr="009112AB" w:rsidRDefault="00CE38B3" w:rsidP="00600119">
      <w:pPr>
        <w:pStyle w:val="Heading1"/>
        <w:spacing w:before="1"/>
        <w:ind w:right="852"/>
        <w:jc w:val="center"/>
        <w:rPr>
          <w:lang w:val="ru-RU"/>
        </w:rPr>
      </w:pPr>
      <w:r>
        <w:rPr>
          <w:lang w:val="ru-RU"/>
        </w:rPr>
        <w:t>Муниципальная п</w:t>
      </w:r>
      <w:r w:rsidR="00600119" w:rsidRPr="009112AB">
        <w:rPr>
          <w:lang w:val="ru-RU"/>
        </w:rPr>
        <w:t>рограмма</w:t>
      </w:r>
    </w:p>
    <w:p w:rsidR="00600119" w:rsidRPr="009112AB" w:rsidRDefault="00600119" w:rsidP="00600119">
      <w:pPr>
        <w:ind w:left="532" w:right="853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комплексно</w:t>
      </w:r>
      <w:r w:rsidR="00CE38B3">
        <w:rPr>
          <w:b/>
          <w:sz w:val="24"/>
          <w:lang w:val="ru-RU"/>
        </w:rPr>
        <w:t>е</w:t>
      </w:r>
      <w:r w:rsidRPr="009112AB">
        <w:rPr>
          <w:b/>
          <w:sz w:val="24"/>
          <w:lang w:val="ru-RU"/>
        </w:rPr>
        <w:t xml:space="preserve"> развити</w:t>
      </w:r>
      <w:r w:rsidR="00CE38B3">
        <w:rPr>
          <w:b/>
          <w:sz w:val="24"/>
          <w:lang w:val="ru-RU"/>
        </w:rPr>
        <w:t>е</w:t>
      </w:r>
      <w:r w:rsidRPr="009112AB">
        <w:rPr>
          <w:b/>
          <w:sz w:val="24"/>
          <w:lang w:val="ru-RU"/>
        </w:rPr>
        <w:t xml:space="preserve"> транспортной инфраструктуры муниципального образования город</w:t>
      </w:r>
      <w:r>
        <w:rPr>
          <w:b/>
          <w:sz w:val="24"/>
          <w:lang w:val="ru-RU"/>
        </w:rPr>
        <w:t>а</w:t>
      </w:r>
      <w:r w:rsidRPr="009112A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Аркадак</w:t>
      </w:r>
    </w:p>
    <w:p w:rsidR="00600119" w:rsidRPr="009112AB" w:rsidRDefault="00600119" w:rsidP="00600119">
      <w:pPr>
        <w:spacing w:line="274" w:lineRule="exact"/>
        <w:ind w:left="534" w:right="853"/>
        <w:jc w:val="center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Аркадакского</w:t>
      </w:r>
      <w:proofErr w:type="spellEnd"/>
      <w:r w:rsidRPr="009112AB">
        <w:rPr>
          <w:b/>
          <w:sz w:val="24"/>
          <w:lang w:val="ru-RU"/>
        </w:rPr>
        <w:t xml:space="preserve"> муниципального района Саратовской области на 201</w:t>
      </w:r>
      <w:r>
        <w:rPr>
          <w:b/>
          <w:sz w:val="24"/>
          <w:lang w:val="ru-RU"/>
        </w:rPr>
        <w:t>8</w:t>
      </w:r>
      <w:r w:rsidRPr="009112AB">
        <w:rPr>
          <w:b/>
          <w:sz w:val="24"/>
          <w:lang w:val="ru-RU"/>
        </w:rPr>
        <w:t xml:space="preserve"> – 202</w:t>
      </w:r>
      <w:r>
        <w:rPr>
          <w:b/>
          <w:sz w:val="24"/>
          <w:lang w:val="ru-RU"/>
        </w:rPr>
        <w:t>7</w:t>
      </w:r>
      <w:r w:rsidRPr="009112AB">
        <w:rPr>
          <w:b/>
          <w:sz w:val="24"/>
          <w:lang w:val="ru-RU"/>
        </w:rPr>
        <w:t xml:space="preserve"> годы</w:t>
      </w:r>
    </w:p>
    <w:p w:rsidR="00600119" w:rsidRDefault="00600119" w:rsidP="00600119">
      <w:pPr>
        <w:pStyle w:val="a3"/>
        <w:rPr>
          <w:b/>
          <w:lang w:val="ru-RU"/>
        </w:rPr>
      </w:pPr>
    </w:p>
    <w:p w:rsidR="006D6574" w:rsidRPr="009112AB" w:rsidRDefault="006D6574" w:rsidP="00600119">
      <w:pPr>
        <w:pStyle w:val="a3"/>
        <w:rPr>
          <w:b/>
          <w:lang w:val="ru-RU"/>
        </w:rPr>
      </w:pPr>
    </w:p>
    <w:p w:rsidR="00600119" w:rsidRPr="006D6574" w:rsidRDefault="00600119" w:rsidP="006D6574">
      <w:pPr>
        <w:pStyle w:val="a5"/>
        <w:numPr>
          <w:ilvl w:val="0"/>
          <w:numId w:val="14"/>
        </w:numPr>
        <w:tabs>
          <w:tab w:val="left" w:pos="3978"/>
        </w:tabs>
        <w:jc w:val="center"/>
        <w:rPr>
          <w:b/>
          <w:sz w:val="24"/>
          <w:lang w:val="ru-RU"/>
        </w:rPr>
      </w:pPr>
      <w:r w:rsidRPr="006D6574">
        <w:rPr>
          <w:b/>
          <w:sz w:val="24"/>
          <w:lang w:val="ru-RU"/>
        </w:rPr>
        <w:t>Паспорт</w:t>
      </w:r>
      <w:r w:rsidR="00CE38B3" w:rsidRPr="006D6574">
        <w:rPr>
          <w:b/>
          <w:sz w:val="24"/>
          <w:lang w:val="ru-RU"/>
        </w:rPr>
        <w:t xml:space="preserve"> муниципальной </w:t>
      </w:r>
      <w:r w:rsidRPr="006D6574">
        <w:rPr>
          <w:b/>
          <w:spacing w:val="-6"/>
          <w:sz w:val="24"/>
          <w:lang w:val="ru-RU"/>
        </w:rPr>
        <w:t xml:space="preserve"> </w:t>
      </w:r>
      <w:r w:rsidRPr="006D6574">
        <w:rPr>
          <w:b/>
          <w:sz w:val="24"/>
          <w:lang w:val="ru-RU"/>
        </w:rPr>
        <w:t>программы</w:t>
      </w:r>
      <w:r w:rsidR="00CE38B3" w:rsidRPr="006D6574">
        <w:rPr>
          <w:b/>
          <w:sz w:val="24"/>
          <w:lang w:val="ru-RU"/>
        </w:rPr>
        <w:t xml:space="preserve"> «Комплексное развитие транспортной инфраструктуры муниципального образования города Аркадак </w:t>
      </w:r>
      <w:proofErr w:type="spellStart"/>
      <w:r w:rsidR="00CE38B3" w:rsidRPr="006D6574">
        <w:rPr>
          <w:b/>
          <w:sz w:val="24"/>
          <w:lang w:val="ru-RU"/>
        </w:rPr>
        <w:t>Аркадакского</w:t>
      </w:r>
      <w:proofErr w:type="spellEnd"/>
      <w:r w:rsidR="00CE38B3" w:rsidRPr="006D6574">
        <w:rPr>
          <w:b/>
          <w:sz w:val="24"/>
          <w:lang w:val="ru-RU"/>
        </w:rPr>
        <w:t xml:space="preserve"> му</w:t>
      </w:r>
      <w:r w:rsidR="006D6574">
        <w:rPr>
          <w:b/>
          <w:sz w:val="24"/>
          <w:lang w:val="ru-RU"/>
        </w:rPr>
        <w:t>ниципального района Саратовской</w:t>
      </w:r>
      <w:r w:rsidR="00CE38B3" w:rsidRPr="006D6574">
        <w:rPr>
          <w:b/>
          <w:sz w:val="24"/>
          <w:lang w:val="ru-RU"/>
        </w:rPr>
        <w:t xml:space="preserve"> области</w:t>
      </w:r>
    </w:p>
    <w:p w:rsidR="00600119" w:rsidRPr="00CE38B3" w:rsidRDefault="00600119" w:rsidP="006D6574">
      <w:pPr>
        <w:pStyle w:val="a3"/>
        <w:spacing w:before="3"/>
        <w:jc w:val="center"/>
        <w:rPr>
          <w:b/>
          <w:lang w:val="ru-RU"/>
        </w:rPr>
      </w:pPr>
    </w:p>
    <w:tbl>
      <w:tblPr>
        <w:tblStyle w:val="TableNormal"/>
        <w:tblW w:w="101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7014"/>
      </w:tblGrid>
      <w:tr w:rsidR="00600119" w:rsidRPr="007C6AA5" w:rsidTr="005D7AA8">
        <w:trPr>
          <w:trHeight w:hRule="exact" w:val="3869"/>
        </w:trPr>
        <w:tc>
          <w:tcPr>
            <w:tcW w:w="3158" w:type="dxa"/>
          </w:tcPr>
          <w:p w:rsidR="00600119" w:rsidRDefault="00600119" w:rsidP="006D6574">
            <w:pPr>
              <w:pStyle w:val="TableParagraph"/>
              <w:ind w:left="103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z w:val="24"/>
              </w:rPr>
              <w:t xml:space="preserve"> </w:t>
            </w:r>
            <w:r w:rsidR="006D6574">
              <w:rPr>
                <w:sz w:val="24"/>
                <w:lang w:val="ru-RU"/>
              </w:rPr>
              <w:t xml:space="preserve">муниципальной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600119" w:rsidRPr="009112AB" w:rsidRDefault="00600119" w:rsidP="00E30006">
            <w:pPr>
              <w:pStyle w:val="TableParagraph"/>
              <w:spacing w:before="4" w:line="249" w:lineRule="auto"/>
              <w:ind w:left="103" w:right="99"/>
              <w:jc w:val="both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Федеральный закон от 29.12.2014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r w:rsidRPr="009112AB">
              <w:rPr>
                <w:color w:val="0000FF"/>
                <w:sz w:val="24"/>
                <w:u w:val="single" w:color="0000FF"/>
                <w:lang w:val="ru-RU"/>
              </w:rPr>
              <w:t xml:space="preserve">№ 131-ФЗ </w:t>
            </w:r>
            <w:r w:rsidRPr="009112AB">
              <w:rPr>
                <w:sz w:val="24"/>
                <w:lang w:val="ru-RU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1 октября 2015 г.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округов», Федеральный закон от 8 ноября 2007 г.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r w:rsidRPr="00E30006">
              <w:rPr>
                <w:sz w:val="24"/>
                <w:lang w:val="ru-RU"/>
              </w:rPr>
              <w:t xml:space="preserve">Устав </w:t>
            </w:r>
            <w:proofErr w:type="spellStart"/>
            <w:r w:rsidR="00F40BD8">
              <w:rPr>
                <w:sz w:val="24"/>
                <w:lang w:val="ru-RU"/>
              </w:rPr>
              <w:t>Арка</w:t>
            </w:r>
            <w:r w:rsidR="00E30006">
              <w:rPr>
                <w:sz w:val="24"/>
                <w:lang w:val="ru-RU"/>
              </w:rPr>
              <w:t>дакского</w:t>
            </w:r>
            <w:proofErr w:type="spellEnd"/>
            <w:r w:rsidRPr="009112AB">
              <w:rPr>
                <w:sz w:val="24"/>
                <w:lang w:val="ru-RU"/>
              </w:rPr>
              <w:t xml:space="preserve"> муниципального района Саратовской области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00119" w:rsidRPr="007C6AA5" w:rsidTr="005D7AA8">
        <w:trPr>
          <w:trHeight w:hRule="exact" w:val="546"/>
        </w:trPr>
        <w:tc>
          <w:tcPr>
            <w:tcW w:w="3158" w:type="dxa"/>
            <w:tcBorders>
              <w:bottom w:val="single" w:sz="4" w:space="0" w:color="auto"/>
            </w:tcBorders>
          </w:tcPr>
          <w:p w:rsidR="00600119" w:rsidRDefault="00A75756" w:rsidP="00A75756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исполнитель муниципальной программы</w:t>
            </w:r>
          </w:p>
          <w:p w:rsidR="00571F75" w:rsidRPr="00A75756" w:rsidRDefault="00571F75" w:rsidP="00A75756">
            <w:pPr>
              <w:pStyle w:val="TableParagraph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600119" w:rsidRPr="009112AB" w:rsidRDefault="00600119" w:rsidP="00533E55">
            <w:pPr>
              <w:pStyle w:val="TableParagraph"/>
              <w:ind w:left="103" w:right="10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Администрация </w:t>
            </w:r>
            <w:r w:rsidR="00571F75">
              <w:rPr>
                <w:sz w:val="24"/>
                <w:lang w:val="ru-RU"/>
              </w:rPr>
              <w:t xml:space="preserve"> МО </w:t>
            </w:r>
            <w:proofErr w:type="spellStart"/>
            <w:r>
              <w:rPr>
                <w:sz w:val="24"/>
                <w:lang w:val="ru-RU"/>
              </w:rPr>
              <w:t>Аркадакского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муниципального района Саратовской области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71F75" w:rsidRPr="00D118A0" w:rsidTr="005D7AA8">
        <w:trPr>
          <w:trHeight w:hRule="exact" w:val="615"/>
        </w:trPr>
        <w:tc>
          <w:tcPr>
            <w:tcW w:w="3158" w:type="dxa"/>
            <w:tcBorders>
              <w:top w:val="single" w:sz="4" w:space="0" w:color="auto"/>
            </w:tcBorders>
          </w:tcPr>
          <w:p w:rsidR="00571F75" w:rsidRDefault="00571F75" w:rsidP="00A75756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571F75" w:rsidRPr="009112AB" w:rsidRDefault="00571F75" w:rsidP="00533E55">
            <w:pPr>
              <w:pStyle w:val="TableParagraph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600119" w:rsidRPr="007C6AA5" w:rsidTr="005D7AA8">
        <w:trPr>
          <w:trHeight w:hRule="exact" w:val="1080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</w:tcBorders>
          </w:tcPr>
          <w:p w:rsidR="00600119" w:rsidRPr="00571F75" w:rsidRDefault="00571F75" w:rsidP="00533E55">
            <w:pPr>
              <w:pStyle w:val="TableParagraph"/>
              <w:ind w:left="103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муниципальной программы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600119" w:rsidRPr="009112AB" w:rsidRDefault="00796202" w:rsidP="00796202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Администрация </w:t>
            </w:r>
            <w:r>
              <w:rPr>
                <w:sz w:val="24"/>
                <w:lang w:val="ru-RU"/>
              </w:rPr>
              <w:t xml:space="preserve"> МО </w:t>
            </w:r>
            <w:proofErr w:type="spellStart"/>
            <w:r>
              <w:rPr>
                <w:sz w:val="24"/>
                <w:lang w:val="ru-RU"/>
              </w:rPr>
              <w:t>Аркадакского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муниципального района</w:t>
            </w:r>
            <w:r>
              <w:rPr>
                <w:sz w:val="24"/>
                <w:lang w:val="ru-RU"/>
              </w:rPr>
              <w:t>,</w:t>
            </w:r>
            <w:r w:rsidRPr="009112A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 w:rsidR="00600119">
              <w:rPr>
                <w:sz w:val="24"/>
                <w:lang w:val="ru-RU"/>
              </w:rPr>
              <w:t xml:space="preserve">правление </w:t>
            </w:r>
            <w:r w:rsidR="00600119">
              <w:rPr>
                <w:sz w:val="24"/>
                <w:lang w:val="ru-RU"/>
              </w:rPr>
              <w:tab/>
              <w:t xml:space="preserve">ЖКХ </w:t>
            </w:r>
            <w:r w:rsidR="00600119" w:rsidRPr="009112AB">
              <w:rPr>
                <w:sz w:val="24"/>
                <w:lang w:val="ru-RU"/>
              </w:rPr>
              <w:t>администрации</w:t>
            </w:r>
            <w:r>
              <w:rPr>
                <w:sz w:val="24"/>
                <w:lang w:val="ru-RU"/>
              </w:rPr>
              <w:t xml:space="preserve"> МО</w:t>
            </w:r>
            <w:r w:rsidR="00600119">
              <w:rPr>
                <w:sz w:val="24"/>
                <w:lang w:val="ru-RU"/>
              </w:rPr>
              <w:t xml:space="preserve"> </w:t>
            </w:r>
            <w:proofErr w:type="spellStart"/>
            <w:r w:rsidR="00600119">
              <w:rPr>
                <w:spacing w:val="-2"/>
                <w:sz w:val="24"/>
                <w:lang w:val="ru-RU"/>
              </w:rPr>
              <w:t>Аркадакского</w:t>
            </w:r>
            <w:proofErr w:type="spellEnd"/>
            <w:r w:rsidR="00600119">
              <w:rPr>
                <w:spacing w:val="-2"/>
                <w:sz w:val="24"/>
                <w:lang w:val="ru-RU"/>
              </w:rPr>
              <w:t xml:space="preserve"> </w:t>
            </w:r>
            <w:r w:rsidR="00600119" w:rsidRPr="009112AB">
              <w:rPr>
                <w:spacing w:val="-2"/>
                <w:sz w:val="24"/>
                <w:lang w:val="ru-RU"/>
              </w:rPr>
              <w:t xml:space="preserve"> </w:t>
            </w:r>
            <w:r w:rsidR="00600119" w:rsidRPr="009112AB">
              <w:rPr>
                <w:sz w:val="24"/>
                <w:lang w:val="ru-RU"/>
              </w:rPr>
              <w:t xml:space="preserve">муниципального района </w:t>
            </w:r>
            <w:r w:rsidR="00600119" w:rsidRPr="009112AB">
              <w:rPr>
                <w:spacing w:val="-3"/>
                <w:sz w:val="24"/>
                <w:lang w:val="ru-RU"/>
              </w:rPr>
              <w:t xml:space="preserve">Саратовской </w:t>
            </w:r>
            <w:r w:rsidR="00600119" w:rsidRPr="009112AB">
              <w:rPr>
                <w:sz w:val="24"/>
                <w:lang w:val="ru-RU"/>
              </w:rPr>
              <w:t>области, подрядные</w:t>
            </w:r>
            <w:r w:rsidR="00600119" w:rsidRPr="009112AB">
              <w:rPr>
                <w:spacing w:val="-25"/>
                <w:sz w:val="24"/>
                <w:lang w:val="ru-RU"/>
              </w:rPr>
              <w:t xml:space="preserve"> </w:t>
            </w:r>
            <w:r w:rsidR="00600119" w:rsidRPr="009112AB">
              <w:rPr>
                <w:sz w:val="24"/>
                <w:lang w:val="ru-RU"/>
              </w:rPr>
              <w:t>организации</w:t>
            </w:r>
            <w:r w:rsidR="00600119">
              <w:rPr>
                <w:sz w:val="24"/>
                <w:lang w:val="ru-RU"/>
              </w:rPr>
              <w:t>.</w:t>
            </w:r>
          </w:p>
        </w:tc>
      </w:tr>
      <w:tr w:rsidR="003C1D02" w:rsidRPr="00D118A0" w:rsidTr="005D7AA8">
        <w:trPr>
          <w:trHeight w:hRule="exact" w:val="57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D02" w:rsidRDefault="00DC04C9" w:rsidP="00DC04C9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подпрограммы</w:t>
            </w:r>
          </w:p>
          <w:p w:rsidR="00DC04C9" w:rsidRDefault="00DC04C9" w:rsidP="00DC04C9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3C1D02" w:rsidRPr="009112AB" w:rsidRDefault="00DC04C9" w:rsidP="00796202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DC04C9" w:rsidRPr="00D118A0" w:rsidTr="005D7AA8">
        <w:trPr>
          <w:trHeight w:hRule="exact" w:val="1339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</w:tcPr>
          <w:p w:rsidR="00DC04C9" w:rsidRDefault="0036352E" w:rsidP="00DC04C9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DC04C9" w:rsidRDefault="0036352E" w:rsidP="00796202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600119" w:rsidRPr="007C6AA5" w:rsidTr="005D7AA8">
        <w:trPr>
          <w:trHeight w:hRule="exact" w:val="859"/>
        </w:trPr>
        <w:tc>
          <w:tcPr>
            <w:tcW w:w="3158" w:type="dxa"/>
          </w:tcPr>
          <w:p w:rsidR="00600119" w:rsidRDefault="00600119" w:rsidP="0036352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Цел</w:t>
            </w:r>
            <w:proofErr w:type="spellEnd"/>
            <w:r w:rsidR="0036352E">
              <w:rPr>
                <w:sz w:val="24"/>
                <w:lang w:val="ru-RU"/>
              </w:rPr>
              <w:t xml:space="preserve">и муниципальной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600119" w:rsidRPr="009112AB" w:rsidRDefault="00796202" w:rsidP="00533E55">
            <w:pPr>
              <w:pStyle w:val="TableParagraph"/>
              <w:tabs>
                <w:tab w:val="left" w:pos="2090"/>
                <w:tab w:val="left" w:pos="3635"/>
                <w:tab w:val="left" w:pos="5692"/>
              </w:tabs>
              <w:ind w:left="103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Комплексное развитие </w:t>
            </w:r>
            <w:r w:rsidR="00600119" w:rsidRPr="009112AB">
              <w:rPr>
                <w:sz w:val="24"/>
                <w:lang w:val="ru-RU"/>
              </w:rPr>
              <w:t>транспортной</w:t>
            </w:r>
            <w:r>
              <w:rPr>
                <w:sz w:val="24"/>
                <w:lang w:val="ru-RU"/>
              </w:rPr>
              <w:t xml:space="preserve"> </w:t>
            </w:r>
            <w:r w:rsidR="00600119" w:rsidRPr="009112AB">
              <w:rPr>
                <w:spacing w:val="-1"/>
                <w:sz w:val="24"/>
                <w:lang w:val="ru-RU"/>
              </w:rPr>
              <w:t xml:space="preserve">инфраструктуры </w:t>
            </w:r>
            <w:r w:rsidR="00600119" w:rsidRPr="009112AB">
              <w:rPr>
                <w:sz w:val="24"/>
                <w:lang w:val="ru-RU"/>
              </w:rPr>
              <w:t xml:space="preserve">муниципального образования </w:t>
            </w:r>
            <w:r w:rsidR="00600119" w:rsidRPr="009112AB">
              <w:rPr>
                <w:spacing w:val="-3"/>
                <w:sz w:val="24"/>
                <w:lang w:val="ru-RU"/>
              </w:rPr>
              <w:t>город</w:t>
            </w:r>
            <w:r w:rsidR="00600119">
              <w:rPr>
                <w:spacing w:val="-3"/>
                <w:sz w:val="24"/>
                <w:lang w:val="ru-RU"/>
              </w:rPr>
              <w:t>а</w:t>
            </w:r>
            <w:r w:rsidR="00600119" w:rsidRPr="009112AB">
              <w:rPr>
                <w:spacing w:val="-3"/>
                <w:sz w:val="24"/>
                <w:lang w:val="ru-RU"/>
              </w:rPr>
              <w:t xml:space="preserve"> </w:t>
            </w:r>
            <w:r w:rsidR="00600119">
              <w:rPr>
                <w:sz w:val="24"/>
                <w:lang w:val="ru-RU"/>
              </w:rPr>
              <w:t>Аркадак</w:t>
            </w:r>
            <w:r w:rsidR="00600119" w:rsidRPr="009112AB">
              <w:rPr>
                <w:sz w:val="24"/>
                <w:lang w:val="ru-RU"/>
              </w:rPr>
              <w:t xml:space="preserve"> </w:t>
            </w:r>
            <w:proofErr w:type="spellStart"/>
            <w:r w:rsidR="00600119">
              <w:rPr>
                <w:sz w:val="24"/>
                <w:lang w:val="ru-RU"/>
              </w:rPr>
              <w:t>Аркадакского</w:t>
            </w:r>
            <w:proofErr w:type="spellEnd"/>
            <w:r w:rsidR="00600119">
              <w:rPr>
                <w:sz w:val="24"/>
                <w:lang w:val="ru-RU"/>
              </w:rPr>
              <w:t xml:space="preserve"> </w:t>
            </w:r>
            <w:r w:rsidR="00600119" w:rsidRPr="009112AB">
              <w:rPr>
                <w:sz w:val="24"/>
                <w:lang w:val="ru-RU"/>
              </w:rPr>
              <w:t xml:space="preserve">муниципального района </w:t>
            </w:r>
            <w:r w:rsidR="00600119" w:rsidRPr="009112AB">
              <w:rPr>
                <w:spacing w:val="-3"/>
                <w:sz w:val="24"/>
                <w:lang w:val="ru-RU"/>
              </w:rPr>
              <w:t>Саратовской</w:t>
            </w:r>
            <w:r w:rsidR="00600119" w:rsidRPr="009112AB">
              <w:rPr>
                <w:spacing w:val="-12"/>
                <w:sz w:val="24"/>
                <w:lang w:val="ru-RU"/>
              </w:rPr>
              <w:t xml:space="preserve"> </w:t>
            </w:r>
            <w:r w:rsidR="00600119" w:rsidRPr="009112AB">
              <w:rPr>
                <w:sz w:val="24"/>
                <w:lang w:val="ru-RU"/>
              </w:rPr>
              <w:t>области</w:t>
            </w:r>
            <w:r w:rsidR="00600119">
              <w:rPr>
                <w:sz w:val="24"/>
                <w:lang w:val="ru-RU"/>
              </w:rPr>
              <w:t>.</w:t>
            </w:r>
          </w:p>
        </w:tc>
      </w:tr>
      <w:tr w:rsidR="00600119" w:rsidRPr="007C6AA5" w:rsidTr="005D7AA8">
        <w:trPr>
          <w:trHeight w:hRule="exact" w:val="2494"/>
        </w:trPr>
        <w:tc>
          <w:tcPr>
            <w:tcW w:w="3158" w:type="dxa"/>
          </w:tcPr>
          <w:p w:rsidR="00600119" w:rsidRDefault="00600119" w:rsidP="00533E5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Задачи</w:t>
            </w:r>
            <w:proofErr w:type="spellEnd"/>
            <w:r w:rsidR="0036352E">
              <w:rPr>
                <w:sz w:val="24"/>
                <w:lang w:val="ru-RU"/>
              </w:rPr>
              <w:t xml:space="preserve"> муниципальной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600119" w:rsidRPr="009112AB" w:rsidRDefault="004F12D7" w:rsidP="004F12D7">
            <w:pPr>
              <w:pStyle w:val="TableParagraph"/>
              <w:tabs>
                <w:tab w:val="left" w:pos="471"/>
              </w:tabs>
              <w:ind w:left="103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00119" w:rsidRPr="009112AB">
              <w:rPr>
                <w:sz w:val="24"/>
                <w:lang w:val="ru-RU"/>
              </w:rPr>
              <w:t xml:space="preserve">безопасность, качество и эффективность транспортного обслуживания населения, юридических лиц и индивидуальных предпринимателей муниципального образования </w:t>
            </w:r>
            <w:r w:rsidR="00600119" w:rsidRPr="009112AB">
              <w:rPr>
                <w:spacing w:val="-3"/>
                <w:sz w:val="24"/>
                <w:lang w:val="ru-RU"/>
              </w:rPr>
              <w:t>город</w:t>
            </w:r>
            <w:r w:rsidR="00600119">
              <w:rPr>
                <w:spacing w:val="-3"/>
                <w:sz w:val="24"/>
                <w:lang w:val="ru-RU"/>
              </w:rPr>
              <w:t xml:space="preserve">а </w:t>
            </w:r>
            <w:r w:rsidR="00600119" w:rsidRPr="009112AB">
              <w:rPr>
                <w:spacing w:val="-33"/>
                <w:sz w:val="24"/>
                <w:lang w:val="ru-RU"/>
              </w:rPr>
              <w:t xml:space="preserve"> </w:t>
            </w:r>
            <w:r w:rsidR="00600119">
              <w:rPr>
                <w:sz w:val="24"/>
                <w:lang w:val="ru-RU"/>
              </w:rPr>
              <w:t>Аркадак</w:t>
            </w:r>
            <w:r w:rsidR="00600119" w:rsidRPr="009112AB">
              <w:rPr>
                <w:sz w:val="24"/>
                <w:lang w:val="ru-RU"/>
              </w:rPr>
              <w:t>;</w:t>
            </w:r>
          </w:p>
          <w:p w:rsidR="00600119" w:rsidRPr="009112AB" w:rsidRDefault="00600119" w:rsidP="00533E5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доступность объектов транспортной инфраструктуры для населения и </w:t>
            </w:r>
            <w:r w:rsidRPr="009112AB">
              <w:rPr>
                <w:spacing w:val="-3"/>
                <w:sz w:val="24"/>
                <w:lang w:val="ru-RU"/>
              </w:rPr>
              <w:t xml:space="preserve">субъектов экономической </w:t>
            </w:r>
            <w:r w:rsidRPr="009112AB">
              <w:rPr>
                <w:sz w:val="24"/>
                <w:lang w:val="ru-RU"/>
              </w:rPr>
              <w:t xml:space="preserve">деятельности в соответствии с нормативами градостроительного проектирования муниципального образования </w:t>
            </w:r>
            <w:r w:rsidRPr="009112AB">
              <w:rPr>
                <w:spacing w:val="-3"/>
                <w:sz w:val="24"/>
                <w:lang w:val="ru-RU"/>
              </w:rPr>
              <w:t>город</w:t>
            </w:r>
            <w:r>
              <w:rPr>
                <w:spacing w:val="-3"/>
                <w:sz w:val="24"/>
                <w:lang w:val="ru-RU"/>
              </w:rPr>
              <w:t xml:space="preserve">а </w:t>
            </w:r>
            <w:r w:rsidRPr="009112A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Аркадак</w:t>
            </w:r>
            <w:r w:rsidRPr="009112AB">
              <w:rPr>
                <w:sz w:val="24"/>
                <w:lang w:val="ru-RU"/>
              </w:rPr>
              <w:t>;</w:t>
            </w:r>
          </w:p>
          <w:p w:rsidR="00600119" w:rsidRPr="009112AB" w:rsidRDefault="00600119" w:rsidP="00533E55">
            <w:pPr>
              <w:pStyle w:val="TableParagraph"/>
              <w:ind w:left="103" w:right="99"/>
              <w:jc w:val="both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600119" w:rsidRPr="007C6AA5" w:rsidTr="005D7AA8">
        <w:trPr>
          <w:trHeight w:hRule="exact" w:val="1390"/>
        </w:trPr>
        <w:tc>
          <w:tcPr>
            <w:tcW w:w="3158" w:type="dxa"/>
          </w:tcPr>
          <w:p w:rsidR="00600119" w:rsidRPr="004F12D7" w:rsidRDefault="00600119" w:rsidP="004F12D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F12D7">
              <w:rPr>
                <w:sz w:val="24"/>
                <w:lang w:val="ru-RU"/>
              </w:rPr>
              <w:t xml:space="preserve">Целевые показатели </w:t>
            </w:r>
            <w:r w:rsidR="004F12D7">
              <w:rPr>
                <w:sz w:val="24"/>
                <w:lang w:val="ru-RU"/>
              </w:rPr>
              <w:t>муниципальной программы</w:t>
            </w:r>
            <w:r w:rsidRPr="004F12D7">
              <w:rPr>
                <w:sz w:val="24"/>
                <w:lang w:val="ru-RU"/>
              </w:rPr>
              <w:t xml:space="preserve">(индикаторы) </w:t>
            </w:r>
          </w:p>
        </w:tc>
        <w:tc>
          <w:tcPr>
            <w:tcW w:w="7014" w:type="dxa"/>
          </w:tcPr>
          <w:p w:rsidR="00600119" w:rsidRPr="009112AB" w:rsidRDefault="00600119" w:rsidP="00533E55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102"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снижение </w:t>
            </w:r>
            <w:r w:rsidRPr="009112AB">
              <w:rPr>
                <w:spacing w:val="-3"/>
                <w:sz w:val="24"/>
                <w:lang w:val="ru-RU"/>
              </w:rPr>
              <w:t xml:space="preserve">удельного </w:t>
            </w:r>
            <w:r w:rsidRPr="009112AB">
              <w:rPr>
                <w:sz w:val="24"/>
                <w:lang w:val="ru-RU"/>
              </w:rPr>
              <w:t xml:space="preserve">веса </w:t>
            </w:r>
            <w:r w:rsidRPr="009112AB">
              <w:rPr>
                <w:spacing w:val="-5"/>
                <w:sz w:val="24"/>
                <w:lang w:val="ru-RU"/>
              </w:rPr>
              <w:t xml:space="preserve">дорог, </w:t>
            </w:r>
            <w:r w:rsidRPr="009112AB">
              <w:rPr>
                <w:sz w:val="24"/>
                <w:lang w:val="ru-RU"/>
              </w:rPr>
              <w:t>нуждающихся в капитальном ремонте</w:t>
            </w:r>
            <w:r w:rsidRPr="009112AB">
              <w:rPr>
                <w:spacing w:val="-1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(реконструкции);</w:t>
            </w:r>
          </w:p>
          <w:p w:rsidR="00600119" w:rsidRPr="009112AB" w:rsidRDefault="00600119" w:rsidP="00533E55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 w:hanging="141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увеличение протяженности дорог с твердым</w:t>
            </w:r>
            <w:r w:rsidRPr="009112AB">
              <w:rPr>
                <w:spacing w:val="-2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покрытием;</w:t>
            </w:r>
          </w:p>
          <w:p w:rsidR="00600119" w:rsidRDefault="00600119" w:rsidP="00533E5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01"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достижение расчетного уровня обеспеченности населения услугами транспортной</w:t>
            </w:r>
            <w:r w:rsidRPr="009112AB">
              <w:rPr>
                <w:spacing w:val="-19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инфраструктуры.</w:t>
            </w: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4F12D7" w:rsidRPr="009112AB" w:rsidRDefault="004F12D7" w:rsidP="004F12D7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</w:tc>
      </w:tr>
      <w:tr w:rsidR="004F12D7" w:rsidRPr="00D118A0" w:rsidTr="00DD21FE">
        <w:trPr>
          <w:trHeight w:hRule="exact" w:val="765"/>
        </w:trPr>
        <w:tc>
          <w:tcPr>
            <w:tcW w:w="3158" w:type="dxa"/>
            <w:tcBorders>
              <w:bottom w:val="single" w:sz="4" w:space="0" w:color="auto"/>
            </w:tcBorders>
          </w:tcPr>
          <w:p w:rsidR="004F12D7" w:rsidRPr="009112AB" w:rsidRDefault="004F12D7" w:rsidP="004F12D7">
            <w:pPr>
              <w:pStyle w:val="TableParagraph"/>
              <w:tabs>
                <w:tab w:val="left" w:pos="1142"/>
                <w:tab w:val="left" w:pos="1663"/>
              </w:tabs>
              <w:spacing w:line="260" w:lineRule="exact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Сроки</w:t>
            </w:r>
            <w:r w:rsidRPr="009112AB">
              <w:rPr>
                <w:sz w:val="24"/>
                <w:lang w:val="ru-RU"/>
              </w:rPr>
              <w:tab/>
              <w:t>и</w:t>
            </w:r>
            <w:r w:rsidRPr="009112AB">
              <w:rPr>
                <w:sz w:val="24"/>
                <w:lang w:val="ru-RU"/>
              </w:rPr>
              <w:tab/>
              <w:t>этапы</w:t>
            </w:r>
          </w:p>
          <w:p w:rsidR="004F12D7" w:rsidRDefault="004F12D7" w:rsidP="004F12D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реализации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9112AB">
              <w:rPr>
                <w:sz w:val="24"/>
                <w:lang w:val="ru-RU"/>
              </w:rPr>
              <w:t>программы</w:t>
            </w:r>
          </w:p>
          <w:p w:rsidR="004F12D7" w:rsidRPr="004F12D7" w:rsidRDefault="004F12D7" w:rsidP="004F12D7">
            <w:pPr>
              <w:pStyle w:val="TableParagraph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4F12D7" w:rsidRPr="009112AB" w:rsidRDefault="004F12D7" w:rsidP="004F12D7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 w:rsidRPr="00F12D2D">
              <w:rPr>
                <w:sz w:val="24"/>
                <w:szCs w:val="24"/>
              </w:rPr>
              <w:t>2018-2027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</w:tr>
      <w:tr w:rsidR="00DD21FE" w:rsidRPr="00DD21FE" w:rsidTr="00DD21FE">
        <w:trPr>
          <w:trHeight w:hRule="exact" w:val="1157"/>
        </w:trPr>
        <w:tc>
          <w:tcPr>
            <w:tcW w:w="3158" w:type="dxa"/>
            <w:tcBorders>
              <w:top w:val="single" w:sz="4" w:space="0" w:color="auto"/>
            </w:tcBorders>
          </w:tcPr>
          <w:p w:rsidR="00DD21FE" w:rsidRDefault="00DD21FE" w:rsidP="00DD21FE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Объемы </w:t>
            </w:r>
            <w:r>
              <w:rPr>
                <w:sz w:val="24"/>
                <w:lang w:val="ru-RU"/>
              </w:rPr>
              <w:t>финансового обеспечения муниципальной программы, в том числе по (годам), тыс.руб.</w:t>
            </w:r>
          </w:p>
          <w:p w:rsidR="00DD21FE" w:rsidRPr="009112AB" w:rsidRDefault="00DD21FE" w:rsidP="004F12D7">
            <w:pPr>
              <w:pStyle w:val="TableParagraph"/>
              <w:tabs>
                <w:tab w:val="left" w:pos="1142"/>
                <w:tab w:val="left" w:pos="1663"/>
              </w:tabs>
              <w:spacing w:line="260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1B0FD6" w:rsidRDefault="001B0FD6" w:rsidP="001B0FD6">
            <w:pPr>
              <w:pStyle w:val="TableParagraph"/>
              <w:tabs>
                <w:tab w:val="left" w:pos="363"/>
              </w:tabs>
              <w:ind w:left="103" w:right="102"/>
              <w:jc w:val="center"/>
              <w:rPr>
                <w:sz w:val="24"/>
                <w:szCs w:val="24"/>
                <w:lang w:val="ru-RU"/>
              </w:rPr>
            </w:pPr>
          </w:p>
          <w:p w:rsidR="00DD21FE" w:rsidRPr="00DD21FE" w:rsidRDefault="001B0FD6" w:rsidP="001B0FD6">
            <w:pPr>
              <w:pStyle w:val="TableParagraph"/>
              <w:tabs>
                <w:tab w:val="left" w:pos="363"/>
              </w:tabs>
              <w:ind w:left="103" w:righ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79250,0</w:t>
            </w:r>
            <w:r w:rsidR="00AE612A">
              <w:rPr>
                <w:sz w:val="24"/>
                <w:lang w:val="ru-RU"/>
              </w:rPr>
              <w:t xml:space="preserve"> тыс.руб.</w:t>
            </w:r>
          </w:p>
        </w:tc>
      </w:tr>
      <w:tr w:rsidR="004F12D7" w:rsidRPr="00CE38B3" w:rsidTr="001B0FD6">
        <w:trPr>
          <w:trHeight w:hRule="exact" w:val="347"/>
        </w:trPr>
        <w:tc>
          <w:tcPr>
            <w:tcW w:w="3158" w:type="dxa"/>
            <w:tcBorders>
              <w:bottom w:val="single" w:sz="4" w:space="0" w:color="auto"/>
            </w:tcBorders>
          </w:tcPr>
          <w:p w:rsidR="004F12D7" w:rsidRDefault="00A52C1D" w:rsidP="00A52C1D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Всего:           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667385" w:rsidRDefault="001B0FD6" w:rsidP="00AE612A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79250,0</w:t>
            </w:r>
            <w:r w:rsidR="00AE612A">
              <w:rPr>
                <w:sz w:val="24"/>
                <w:lang w:val="ru-RU"/>
              </w:rPr>
              <w:t xml:space="preserve"> тыс.руб.</w:t>
            </w:r>
          </w:p>
          <w:p w:rsidR="00667385" w:rsidRDefault="00667385" w:rsidP="004F12D7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</w:p>
          <w:p w:rsidR="00667385" w:rsidRDefault="00667385" w:rsidP="004F12D7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</w:p>
          <w:p w:rsidR="00667385" w:rsidRDefault="00667385" w:rsidP="004F12D7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</w:p>
          <w:p w:rsidR="00667385" w:rsidRDefault="00667385" w:rsidP="004F12D7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</w:p>
          <w:p w:rsidR="00667385" w:rsidRDefault="00667385" w:rsidP="004F12D7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</w:p>
          <w:p w:rsidR="00667385" w:rsidRPr="009112AB" w:rsidRDefault="00667385" w:rsidP="004F12D7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</w:p>
        </w:tc>
      </w:tr>
      <w:tr w:rsidR="001B0FD6" w:rsidRPr="00CE38B3" w:rsidTr="001B0FD6">
        <w:trPr>
          <w:trHeight w:hRule="exact" w:val="290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B0FD6" w:rsidRDefault="001B0FD6" w:rsidP="00A52C1D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 год всего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B0FD6" w:rsidRDefault="00620B67" w:rsidP="004F12D7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4177,0</w:t>
            </w:r>
            <w:r w:rsidR="001478A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тыс.руб.</w:t>
            </w:r>
            <w:r w:rsidR="001478AA">
              <w:rPr>
                <w:sz w:val="24"/>
                <w:lang w:val="ru-RU"/>
              </w:rPr>
              <w:t xml:space="preserve"> (</w:t>
            </w:r>
            <w:proofErr w:type="spellStart"/>
            <w:r w:rsidR="001478AA">
              <w:rPr>
                <w:sz w:val="24"/>
                <w:lang w:val="ru-RU"/>
              </w:rPr>
              <w:t>прогнозно</w:t>
            </w:r>
            <w:proofErr w:type="spellEnd"/>
            <w:r w:rsidR="001478AA">
              <w:rPr>
                <w:sz w:val="24"/>
                <w:lang w:val="ru-RU"/>
              </w:rPr>
              <w:t>)</w:t>
            </w:r>
          </w:p>
        </w:tc>
      </w:tr>
      <w:tr w:rsidR="001B0FD6" w:rsidRPr="007C6AA5" w:rsidTr="001B0FD6">
        <w:trPr>
          <w:trHeight w:hRule="exact" w:val="305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B0FD6" w:rsidRDefault="00620B67" w:rsidP="00A52C1D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том числе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B0FD6" w:rsidRDefault="001478AA" w:rsidP="007C6AA5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620B67">
              <w:rPr>
                <w:sz w:val="24"/>
                <w:lang w:val="ru-RU"/>
              </w:rPr>
              <w:t xml:space="preserve">редства </w:t>
            </w:r>
            <w:r w:rsidR="007C6AA5">
              <w:rPr>
                <w:sz w:val="24"/>
                <w:lang w:val="ru-RU"/>
              </w:rPr>
              <w:t>федерального</w:t>
            </w:r>
            <w:r w:rsidR="00620B67">
              <w:rPr>
                <w:sz w:val="24"/>
                <w:lang w:val="ru-RU"/>
              </w:rPr>
              <w:t xml:space="preserve"> бюджета – 4177,0</w:t>
            </w:r>
            <w:r>
              <w:rPr>
                <w:sz w:val="24"/>
                <w:lang w:val="ru-RU"/>
              </w:rPr>
              <w:t xml:space="preserve"> тыс.руб. (</w:t>
            </w:r>
            <w:proofErr w:type="spellStart"/>
            <w:r>
              <w:rPr>
                <w:sz w:val="24"/>
                <w:lang w:val="ru-RU"/>
              </w:rPr>
              <w:t>прогнозно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620B67" w:rsidRPr="00CE38B3" w:rsidTr="001B0FD6">
        <w:trPr>
          <w:trHeight w:hRule="exact" w:val="335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620B67" w:rsidRDefault="00620B67" w:rsidP="00964BC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</w:t>
            </w:r>
            <w:r w:rsidR="00964BC4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год всего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620B67" w:rsidRDefault="00620B67" w:rsidP="004B34D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4177,0</w:t>
            </w:r>
            <w:r w:rsidR="001478A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тыс.руб.</w:t>
            </w:r>
            <w:r w:rsidR="001478AA">
              <w:rPr>
                <w:sz w:val="24"/>
                <w:lang w:val="ru-RU"/>
              </w:rPr>
              <w:t xml:space="preserve"> (</w:t>
            </w:r>
            <w:proofErr w:type="spellStart"/>
            <w:r w:rsidR="001478AA">
              <w:rPr>
                <w:sz w:val="24"/>
                <w:lang w:val="ru-RU"/>
              </w:rPr>
              <w:t>прогнозно</w:t>
            </w:r>
            <w:proofErr w:type="spellEnd"/>
            <w:r w:rsidR="001478AA">
              <w:rPr>
                <w:sz w:val="24"/>
                <w:lang w:val="ru-RU"/>
              </w:rPr>
              <w:t>)</w:t>
            </w:r>
          </w:p>
        </w:tc>
      </w:tr>
      <w:tr w:rsidR="001478AA" w:rsidRPr="007C6AA5" w:rsidTr="001B0FD6">
        <w:trPr>
          <w:trHeight w:hRule="exact" w:val="275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4B34D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том числе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4B34D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средства </w:t>
            </w:r>
            <w:r w:rsidR="007C6AA5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бюджета – 4177,0 тыс.руб. (</w:t>
            </w:r>
            <w:proofErr w:type="spellStart"/>
            <w:r>
              <w:rPr>
                <w:sz w:val="24"/>
                <w:lang w:val="ru-RU"/>
              </w:rPr>
              <w:t>прогнозно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1478AA" w:rsidRPr="00CE38B3" w:rsidTr="001478AA">
        <w:trPr>
          <w:trHeight w:hRule="exact" w:val="289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964BC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964BC4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 xml:space="preserve"> год всего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4B34D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4177,0 тыс.руб. (</w:t>
            </w:r>
            <w:proofErr w:type="spellStart"/>
            <w:r>
              <w:rPr>
                <w:sz w:val="24"/>
                <w:lang w:val="ru-RU"/>
              </w:rPr>
              <w:t>прогнозно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1478AA" w:rsidRPr="007C6AA5" w:rsidTr="001B0FD6">
        <w:trPr>
          <w:trHeight w:hRule="exact" w:val="275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4B34D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том числе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4B34D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средства </w:t>
            </w:r>
            <w:r w:rsidR="007C6AA5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бюджета – 4177,0 тыс.руб. (</w:t>
            </w:r>
            <w:proofErr w:type="spellStart"/>
            <w:r>
              <w:rPr>
                <w:sz w:val="24"/>
                <w:lang w:val="ru-RU"/>
              </w:rPr>
              <w:t>прогнозно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1478AA" w:rsidRPr="00CE38B3" w:rsidTr="001478AA">
        <w:trPr>
          <w:trHeight w:hRule="exact" w:val="269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964BC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964BC4">
              <w:rPr>
                <w:sz w:val="24"/>
                <w:lang w:val="ru-RU"/>
              </w:rPr>
              <w:t>21</w:t>
            </w:r>
            <w:r>
              <w:rPr>
                <w:sz w:val="24"/>
                <w:lang w:val="ru-RU"/>
              </w:rPr>
              <w:t xml:space="preserve"> год всего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964BC4" w:rsidP="004B34D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1478AA">
              <w:rPr>
                <w:sz w:val="24"/>
                <w:lang w:val="ru-RU"/>
              </w:rPr>
              <w:t>177,0 тыс.руб. (</w:t>
            </w:r>
            <w:proofErr w:type="spellStart"/>
            <w:r w:rsidR="001478AA">
              <w:rPr>
                <w:sz w:val="24"/>
                <w:lang w:val="ru-RU"/>
              </w:rPr>
              <w:t>прогнозно</w:t>
            </w:r>
            <w:proofErr w:type="spellEnd"/>
            <w:r w:rsidR="001478AA">
              <w:rPr>
                <w:sz w:val="24"/>
                <w:lang w:val="ru-RU"/>
              </w:rPr>
              <w:t>)</w:t>
            </w:r>
          </w:p>
        </w:tc>
      </w:tr>
      <w:tr w:rsidR="001478AA" w:rsidRPr="007C6AA5" w:rsidTr="001B0FD6">
        <w:trPr>
          <w:trHeight w:hRule="exact" w:val="290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4B34D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том числе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964BC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средства </w:t>
            </w:r>
            <w:r w:rsidR="007C6AA5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бюджета – </w:t>
            </w:r>
            <w:r w:rsidR="00964BC4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177,0 тыс.руб. (</w:t>
            </w:r>
            <w:proofErr w:type="spellStart"/>
            <w:r>
              <w:rPr>
                <w:sz w:val="24"/>
                <w:lang w:val="ru-RU"/>
              </w:rPr>
              <w:t>прогнозно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1478AA" w:rsidRPr="00CE38B3" w:rsidTr="001B0FD6">
        <w:trPr>
          <w:trHeight w:hRule="exact" w:val="275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964BC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964BC4">
              <w:rPr>
                <w:sz w:val="24"/>
                <w:lang w:val="ru-RU"/>
              </w:rPr>
              <w:t>22</w:t>
            </w:r>
            <w:r>
              <w:rPr>
                <w:sz w:val="24"/>
                <w:lang w:val="ru-RU"/>
              </w:rPr>
              <w:t xml:space="preserve"> год всего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964BC4" w:rsidP="004B34D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10222</w:t>
            </w:r>
            <w:r w:rsidR="001478AA">
              <w:rPr>
                <w:sz w:val="24"/>
                <w:lang w:val="ru-RU"/>
              </w:rPr>
              <w:t>,0 тыс.руб. (</w:t>
            </w:r>
            <w:proofErr w:type="spellStart"/>
            <w:r w:rsidR="001478AA">
              <w:rPr>
                <w:sz w:val="24"/>
                <w:lang w:val="ru-RU"/>
              </w:rPr>
              <w:t>прогнозно</w:t>
            </w:r>
            <w:proofErr w:type="spellEnd"/>
            <w:r w:rsidR="001478AA">
              <w:rPr>
                <w:sz w:val="24"/>
                <w:lang w:val="ru-RU"/>
              </w:rPr>
              <w:t>)</w:t>
            </w:r>
          </w:p>
        </w:tc>
      </w:tr>
      <w:tr w:rsidR="001478AA" w:rsidRPr="007C6AA5" w:rsidTr="001B0FD6">
        <w:trPr>
          <w:trHeight w:hRule="exact" w:val="320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4B34D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том числе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964BC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средства </w:t>
            </w:r>
            <w:r w:rsidR="007C6AA5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бюджета – </w:t>
            </w:r>
            <w:r w:rsidR="00964BC4">
              <w:rPr>
                <w:sz w:val="24"/>
                <w:lang w:val="ru-RU"/>
              </w:rPr>
              <w:t>10222</w:t>
            </w:r>
            <w:r>
              <w:rPr>
                <w:sz w:val="24"/>
                <w:lang w:val="ru-RU"/>
              </w:rPr>
              <w:t>,0 тыс.руб. (</w:t>
            </w:r>
            <w:proofErr w:type="spellStart"/>
            <w:r>
              <w:rPr>
                <w:sz w:val="24"/>
                <w:lang w:val="ru-RU"/>
              </w:rPr>
              <w:t>прогнозно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1478AA" w:rsidRPr="00CE38B3" w:rsidTr="001478AA">
        <w:trPr>
          <w:trHeight w:hRule="exact" w:val="285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AE612A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AE612A">
              <w:rPr>
                <w:sz w:val="24"/>
                <w:lang w:val="ru-RU"/>
              </w:rPr>
              <w:t>23 -2027</w:t>
            </w:r>
            <w:r>
              <w:rPr>
                <w:sz w:val="24"/>
                <w:lang w:val="ru-RU"/>
              </w:rPr>
              <w:t xml:space="preserve"> год всего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AE612A" w:rsidP="004B34D4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52320</w:t>
            </w:r>
            <w:r w:rsidR="001478AA">
              <w:rPr>
                <w:sz w:val="24"/>
                <w:lang w:val="ru-RU"/>
              </w:rPr>
              <w:t>,0 тыс.руб. (</w:t>
            </w:r>
            <w:proofErr w:type="spellStart"/>
            <w:r w:rsidR="001478AA">
              <w:rPr>
                <w:sz w:val="24"/>
                <w:lang w:val="ru-RU"/>
              </w:rPr>
              <w:t>прогнозно</w:t>
            </w:r>
            <w:proofErr w:type="spellEnd"/>
            <w:r w:rsidR="001478AA">
              <w:rPr>
                <w:sz w:val="24"/>
                <w:lang w:val="ru-RU"/>
              </w:rPr>
              <w:t>)</w:t>
            </w:r>
          </w:p>
        </w:tc>
      </w:tr>
      <w:tr w:rsidR="001478AA" w:rsidRPr="007C6AA5" w:rsidTr="001B0FD6">
        <w:trPr>
          <w:trHeight w:hRule="exact" w:val="305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4B34D4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том числе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1478AA" w:rsidRDefault="001478AA" w:rsidP="00AE612A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средства </w:t>
            </w:r>
            <w:r w:rsidR="007C6AA5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бюджета – </w:t>
            </w:r>
            <w:r w:rsidR="00AE612A">
              <w:rPr>
                <w:sz w:val="24"/>
                <w:lang w:val="ru-RU"/>
              </w:rPr>
              <w:t>52320</w:t>
            </w:r>
            <w:r>
              <w:rPr>
                <w:sz w:val="24"/>
                <w:lang w:val="ru-RU"/>
              </w:rPr>
              <w:t>,0 тыс.руб. (</w:t>
            </w:r>
            <w:proofErr w:type="spellStart"/>
            <w:r>
              <w:rPr>
                <w:sz w:val="24"/>
                <w:lang w:val="ru-RU"/>
              </w:rPr>
              <w:t>прогнозно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1478AA" w:rsidRPr="007C6AA5" w:rsidTr="005D7AA8">
        <w:trPr>
          <w:trHeight w:hRule="exact" w:val="1703"/>
        </w:trPr>
        <w:tc>
          <w:tcPr>
            <w:tcW w:w="3158" w:type="dxa"/>
          </w:tcPr>
          <w:p w:rsidR="001478AA" w:rsidRPr="00CA69DE" w:rsidRDefault="001478AA" w:rsidP="005D7AA8">
            <w:pPr>
              <w:pStyle w:val="TableParagraph"/>
              <w:spacing w:line="260" w:lineRule="exact"/>
              <w:ind w:left="103"/>
              <w:jc w:val="both"/>
              <w:rPr>
                <w:sz w:val="24"/>
                <w:lang w:val="ru-RU"/>
              </w:rPr>
            </w:pPr>
            <w:r w:rsidRPr="00CA69DE">
              <w:rPr>
                <w:sz w:val="24"/>
                <w:lang w:val="ru-RU"/>
              </w:rPr>
              <w:t>Ожидаемые</w:t>
            </w:r>
            <w:r>
              <w:rPr>
                <w:sz w:val="24"/>
                <w:lang w:val="ru-RU"/>
              </w:rPr>
              <w:t xml:space="preserve"> конечные</w:t>
            </w:r>
          </w:p>
          <w:p w:rsidR="001478AA" w:rsidRPr="009112AB" w:rsidRDefault="001478AA" w:rsidP="00CA69DE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CA69DE">
              <w:rPr>
                <w:sz w:val="24"/>
                <w:lang w:val="ru-RU"/>
              </w:rPr>
              <w:t xml:space="preserve">результаты реализации </w:t>
            </w:r>
            <w:r>
              <w:rPr>
                <w:sz w:val="24"/>
                <w:lang w:val="ru-RU"/>
              </w:rPr>
              <w:t>муниципальной п</w:t>
            </w:r>
            <w:r w:rsidRPr="00CA69DE">
              <w:rPr>
                <w:sz w:val="24"/>
                <w:lang w:val="ru-RU"/>
              </w:rPr>
              <w:t>рограммы</w:t>
            </w:r>
          </w:p>
        </w:tc>
        <w:tc>
          <w:tcPr>
            <w:tcW w:w="7014" w:type="dxa"/>
          </w:tcPr>
          <w:p w:rsidR="001478AA" w:rsidRPr="009112AB" w:rsidRDefault="001478AA" w:rsidP="005D7AA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60" w:lineRule="exact"/>
              <w:ind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повышение качества, эффективности   и доступности </w:t>
            </w:r>
            <w:r w:rsidRPr="009112AB">
              <w:rPr>
                <w:spacing w:val="12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транспортного</w:t>
            </w:r>
          </w:p>
          <w:p w:rsidR="001478AA" w:rsidRPr="009112AB" w:rsidRDefault="001478AA" w:rsidP="005D7AA8">
            <w:pPr>
              <w:pStyle w:val="TableParagraph"/>
              <w:tabs>
                <w:tab w:val="left" w:pos="2973"/>
              </w:tabs>
              <w:ind w:left="103" w:right="99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обслуживания</w:t>
            </w:r>
            <w:r w:rsidRPr="009112AB">
              <w:rPr>
                <w:spacing w:val="5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населения</w:t>
            </w:r>
            <w:r w:rsidRPr="009112AB">
              <w:rPr>
                <w:sz w:val="24"/>
                <w:lang w:val="ru-RU"/>
              </w:rPr>
              <w:tab/>
              <w:t xml:space="preserve">и  </w:t>
            </w:r>
            <w:r w:rsidRPr="009112AB">
              <w:rPr>
                <w:spacing w:val="-2"/>
                <w:sz w:val="24"/>
                <w:lang w:val="ru-RU"/>
              </w:rPr>
              <w:t xml:space="preserve">субъектов </w:t>
            </w:r>
            <w:r w:rsidRPr="009112AB">
              <w:rPr>
                <w:spacing w:val="12"/>
                <w:sz w:val="24"/>
                <w:lang w:val="ru-RU"/>
              </w:rPr>
              <w:t xml:space="preserve"> </w:t>
            </w:r>
            <w:r w:rsidRPr="009112AB">
              <w:rPr>
                <w:spacing w:val="-3"/>
                <w:sz w:val="24"/>
                <w:lang w:val="ru-RU"/>
              </w:rPr>
              <w:t xml:space="preserve">экономической </w:t>
            </w:r>
            <w:r w:rsidRPr="009112AB">
              <w:rPr>
                <w:spacing w:val="8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 xml:space="preserve">деятельности муниципального образования </w:t>
            </w:r>
            <w:r w:rsidRPr="009112AB">
              <w:rPr>
                <w:spacing w:val="-3"/>
                <w:sz w:val="24"/>
                <w:lang w:val="ru-RU"/>
              </w:rPr>
              <w:t>город</w:t>
            </w:r>
            <w:r>
              <w:rPr>
                <w:spacing w:val="-3"/>
                <w:sz w:val="24"/>
                <w:lang w:val="ru-RU"/>
              </w:rPr>
              <w:t xml:space="preserve">а </w:t>
            </w:r>
            <w:r w:rsidRPr="009112AB">
              <w:rPr>
                <w:spacing w:val="-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Аркадак</w:t>
            </w:r>
            <w:r w:rsidRPr="009112AB">
              <w:rPr>
                <w:sz w:val="24"/>
                <w:lang w:val="ru-RU"/>
              </w:rPr>
              <w:t>;</w:t>
            </w:r>
          </w:p>
          <w:p w:rsidR="001478AA" w:rsidRPr="009112AB" w:rsidRDefault="001478AA" w:rsidP="005D7AA8">
            <w:pPr>
              <w:pStyle w:val="TableParagraph"/>
              <w:spacing w:line="260" w:lineRule="exact"/>
              <w:ind w:left="103" w:right="10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600119" w:rsidRDefault="00600119" w:rsidP="00600119">
      <w:pPr>
        <w:rPr>
          <w:sz w:val="24"/>
          <w:lang w:val="ru-RU"/>
        </w:rPr>
      </w:pPr>
    </w:p>
    <w:p w:rsidR="005D7AA8" w:rsidRDefault="005D7AA8" w:rsidP="00600119">
      <w:pPr>
        <w:rPr>
          <w:sz w:val="24"/>
          <w:lang w:val="ru-RU"/>
        </w:rPr>
      </w:pPr>
    </w:p>
    <w:p w:rsidR="005D7AA8" w:rsidRPr="005D7AA8" w:rsidRDefault="005D7AA8" w:rsidP="005D7AA8">
      <w:pPr>
        <w:pStyle w:val="a5"/>
        <w:numPr>
          <w:ilvl w:val="0"/>
          <w:numId w:val="13"/>
        </w:numPr>
        <w:tabs>
          <w:tab w:val="left" w:pos="978"/>
        </w:tabs>
        <w:ind w:right="890"/>
        <w:jc w:val="center"/>
        <w:rPr>
          <w:b/>
          <w:sz w:val="24"/>
          <w:lang w:val="ru-RU"/>
        </w:rPr>
      </w:pPr>
      <w:r w:rsidRPr="005D7AA8">
        <w:rPr>
          <w:b/>
          <w:sz w:val="24"/>
          <w:lang w:val="ru-RU"/>
        </w:rPr>
        <w:t>Характеристика существующего состояния транспортной</w:t>
      </w:r>
      <w:r w:rsidRPr="005D7AA8">
        <w:rPr>
          <w:b/>
          <w:spacing w:val="-39"/>
          <w:sz w:val="24"/>
          <w:lang w:val="ru-RU"/>
        </w:rPr>
        <w:t xml:space="preserve"> </w:t>
      </w:r>
      <w:r w:rsidRPr="005D7AA8">
        <w:rPr>
          <w:b/>
          <w:sz w:val="24"/>
          <w:lang w:val="ru-RU"/>
        </w:rPr>
        <w:t xml:space="preserve">инфраструктуры муниципального образования </w:t>
      </w:r>
      <w:r w:rsidRPr="005D7AA8">
        <w:rPr>
          <w:b/>
          <w:spacing w:val="-3"/>
          <w:sz w:val="24"/>
          <w:lang w:val="ru-RU"/>
        </w:rPr>
        <w:t>город</w:t>
      </w:r>
      <w:r w:rsidRPr="005D7AA8">
        <w:rPr>
          <w:b/>
          <w:spacing w:val="-20"/>
          <w:sz w:val="24"/>
          <w:lang w:val="ru-RU"/>
        </w:rPr>
        <w:t xml:space="preserve">а  </w:t>
      </w:r>
      <w:r w:rsidRPr="005D7AA8">
        <w:rPr>
          <w:b/>
          <w:sz w:val="24"/>
          <w:lang w:val="ru-RU"/>
        </w:rPr>
        <w:t>Аркадак</w:t>
      </w:r>
    </w:p>
    <w:p w:rsidR="005D7AA8" w:rsidRDefault="005D7AA8" w:rsidP="005D7AA8">
      <w:pPr>
        <w:spacing w:before="2"/>
        <w:jc w:val="center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Аркадакского</w:t>
      </w:r>
      <w:proofErr w:type="spellEnd"/>
      <w:r>
        <w:rPr>
          <w:b/>
          <w:sz w:val="24"/>
          <w:lang w:val="ru-RU"/>
        </w:rPr>
        <w:t xml:space="preserve"> </w:t>
      </w:r>
      <w:r w:rsidRPr="009112AB">
        <w:rPr>
          <w:b/>
          <w:sz w:val="24"/>
          <w:lang w:val="ru-RU"/>
        </w:rPr>
        <w:t>муниципального района Саратовской области.</w:t>
      </w:r>
    </w:p>
    <w:p w:rsidR="005D7AA8" w:rsidRDefault="005D7AA8" w:rsidP="00600119">
      <w:pPr>
        <w:rPr>
          <w:sz w:val="24"/>
          <w:lang w:val="ru-RU"/>
        </w:rPr>
      </w:pPr>
    </w:p>
    <w:p w:rsidR="005D7AA8" w:rsidRDefault="005D7AA8" w:rsidP="005D7AA8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2.1 </w:t>
      </w:r>
      <w:r w:rsidRPr="009112AB">
        <w:rPr>
          <w:b/>
          <w:sz w:val="24"/>
          <w:lang w:val="ru-RU"/>
        </w:rPr>
        <w:t xml:space="preserve">Анализ положения муниципального образования </w:t>
      </w:r>
      <w:r w:rsidRPr="009112AB">
        <w:rPr>
          <w:b/>
          <w:spacing w:val="-3"/>
          <w:sz w:val="24"/>
          <w:lang w:val="ru-RU"/>
        </w:rPr>
        <w:t>город</w:t>
      </w:r>
      <w:r>
        <w:rPr>
          <w:b/>
          <w:spacing w:val="-3"/>
          <w:sz w:val="24"/>
          <w:lang w:val="ru-RU"/>
        </w:rPr>
        <w:t>а</w:t>
      </w:r>
      <w:r>
        <w:rPr>
          <w:b/>
          <w:spacing w:val="-31"/>
          <w:sz w:val="24"/>
          <w:lang w:val="ru-RU"/>
        </w:rPr>
        <w:t xml:space="preserve"> </w:t>
      </w:r>
      <w:r>
        <w:rPr>
          <w:b/>
          <w:sz w:val="24"/>
          <w:lang w:val="ru-RU"/>
        </w:rPr>
        <w:t>Аркадак</w:t>
      </w:r>
    </w:p>
    <w:p w:rsidR="005D7AA8" w:rsidRDefault="005D7AA8" w:rsidP="005D7AA8">
      <w:pPr>
        <w:spacing w:before="2"/>
        <w:jc w:val="center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Аркадакского</w:t>
      </w:r>
      <w:proofErr w:type="spellEnd"/>
      <w:r w:rsidRPr="009112AB">
        <w:rPr>
          <w:b/>
          <w:sz w:val="24"/>
          <w:lang w:val="ru-RU"/>
        </w:rPr>
        <w:t xml:space="preserve"> муниципального</w:t>
      </w:r>
      <w:r w:rsidRPr="009112AB">
        <w:rPr>
          <w:b/>
          <w:spacing w:val="-19"/>
          <w:sz w:val="24"/>
          <w:lang w:val="ru-RU"/>
        </w:rPr>
        <w:t xml:space="preserve"> </w:t>
      </w:r>
      <w:r w:rsidRPr="009112AB">
        <w:rPr>
          <w:b/>
          <w:sz w:val="24"/>
          <w:lang w:val="ru-RU"/>
        </w:rPr>
        <w:t>района</w:t>
      </w:r>
    </w:p>
    <w:p w:rsidR="005D7AA8" w:rsidRDefault="005D7AA8" w:rsidP="005D7AA8">
      <w:pPr>
        <w:pStyle w:val="a3"/>
        <w:ind w:left="-142" w:right="399" w:firstLine="153"/>
        <w:jc w:val="both"/>
        <w:rPr>
          <w:lang w:val="ru-RU"/>
        </w:rPr>
      </w:pPr>
      <w:r>
        <w:rPr>
          <w:lang w:val="ru-RU"/>
        </w:rPr>
        <w:t xml:space="preserve">    </w:t>
      </w:r>
      <w:proofErr w:type="spellStart"/>
      <w:r>
        <w:rPr>
          <w:lang w:val="ru-RU"/>
        </w:rPr>
        <w:t>Аркадакский</w:t>
      </w:r>
      <w:proofErr w:type="spellEnd"/>
      <w:r>
        <w:rPr>
          <w:lang w:val="ru-RU"/>
        </w:rPr>
        <w:t xml:space="preserve"> район расположен на западе Правобережья, в среднем течении реки Хопёр, в пределах </w:t>
      </w:r>
      <w:proofErr w:type="spellStart"/>
      <w:r>
        <w:rPr>
          <w:lang w:val="ru-RU"/>
        </w:rPr>
        <w:t>Окско</w:t>
      </w:r>
      <w:proofErr w:type="spellEnd"/>
      <w:r>
        <w:rPr>
          <w:lang w:val="ru-RU"/>
        </w:rPr>
        <w:t xml:space="preserve"> – Донской равнины, на границе лесостепной и степной зон. </w:t>
      </w:r>
    </w:p>
    <w:p w:rsidR="005D7AA8" w:rsidRDefault="005D7AA8" w:rsidP="005D7AA8">
      <w:pPr>
        <w:pStyle w:val="a3"/>
        <w:ind w:left="-142" w:right="399" w:firstLine="153"/>
        <w:jc w:val="both"/>
        <w:rPr>
          <w:lang w:val="ru-RU"/>
        </w:rPr>
      </w:pPr>
      <w:r>
        <w:rPr>
          <w:lang w:val="ru-RU"/>
        </w:rPr>
        <w:t xml:space="preserve">    Город Аркадак расположен на восточной окраине </w:t>
      </w:r>
      <w:proofErr w:type="spellStart"/>
      <w:r>
        <w:rPr>
          <w:lang w:val="ru-RU"/>
        </w:rPr>
        <w:t>Окско</w:t>
      </w:r>
      <w:proofErr w:type="spellEnd"/>
      <w:r>
        <w:rPr>
          <w:lang w:val="ru-RU"/>
        </w:rPr>
        <w:t xml:space="preserve"> – Донской равнины, на р.Большой Аркадак (близ её впадения в р.Хопёр), в 248км к западу от Саратова. Имеется ж.д. станция.</w:t>
      </w:r>
    </w:p>
    <w:p w:rsidR="005D7AA8" w:rsidRPr="009112AB" w:rsidRDefault="005D7AA8" w:rsidP="00600119">
      <w:pPr>
        <w:rPr>
          <w:sz w:val="24"/>
          <w:lang w:val="ru-RU"/>
        </w:rPr>
        <w:sectPr w:rsidR="005D7AA8" w:rsidRPr="009112AB" w:rsidSect="00E22528">
          <w:pgSz w:w="11900" w:h="16840"/>
          <w:pgMar w:top="709" w:right="300" w:bottom="280" w:left="1480" w:header="720" w:footer="720" w:gutter="0"/>
          <w:cols w:space="720"/>
        </w:sectPr>
      </w:pPr>
    </w:p>
    <w:p w:rsidR="00600119" w:rsidRDefault="00600119" w:rsidP="00600119">
      <w:pPr>
        <w:pStyle w:val="a3"/>
        <w:ind w:left="567" w:right="399" w:firstLine="153"/>
        <w:jc w:val="both"/>
        <w:rPr>
          <w:lang w:val="ru-RU"/>
        </w:rPr>
      </w:pPr>
      <w:r>
        <w:rPr>
          <w:lang w:val="ru-RU"/>
        </w:rPr>
        <w:lastRenderedPageBreak/>
        <w:t xml:space="preserve">    Общая площадь </w:t>
      </w:r>
      <w:proofErr w:type="spellStart"/>
      <w:r>
        <w:rPr>
          <w:lang w:val="ru-RU"/>
        </w:rPr>
        <w:t>Аркадакского</w:t>
      </w:r>
      <w:proofErr w:type="spellEnd"/>
      <w:r>
        <w:rPr>
          <w:lang w:val="ru-RU"/>
        </w:rPr>
        <w:t xml:space="preserve"> муниципального района составляет – 2.2. тыс.кв.км.</w:t>
      </w:r>
    </w:p>
    <w:p w:rsidR="00600119" w:rsidRDefault="00600119" w:rsidP="00600119">
      <w:pPr>
        <w:pStyle w:val="a3"/>
        <w:ind w:left="567" w:right="399" w:firstLine="153"/>
        <w:jc w:val="both"/>
        <w:rPr>
          <w:lang w:val="ru-RU"/>
        </w:rPr>
      </w:pPr>
      <w:r>
        <w:rPr>
          <w:lang w:val="ru-RU"/>
        </w:rPr>
        <w:t xml:space="preserve">    Число административных округов – 6, сельских населенных </w:t>
      </w:r>
      <w:proofErr w:type="spellStart"/>
      <w:r>
        <w:rPr>
          <w:lang w:val="ru-RU"/>
        </w:rPr>
        <w:t>пкнктов</w:t>
      </w:r>
      <w:proofErr w:type="spellEnd"/>
      <w:r>
        <w:rPr>
          <w:lang w:val="ru-RU"/>
        </w:rPr>
        <w:t xml:space="preserve"> – 60.</w:t>
      </w:r>
    </w:p>
    <w:p w:rsidR="00600119" w:rsidRDefault="00600119" w:rsidP="00600119">
      <w:pPr>
        <w:pStyle w:val="a3"/>
        <w:ind w:left="567" w:right="399" w:firstLine="153"/>
        <w:jc w:val="both"/>
        <w:rPr>
          <w:lang w:val="ru-RU"/>
        </w:rPr>
      </w:pPr>
      <w:r>
        <w:rPr>
          <w:lang w:val="ru-RU"/>
        </w:rPr>
        <w:t xml:space="preserve">    Население – </w:t>
      </w:r>
      <w:r w:rsidRPr="007221C6">
        <w:rPr>
          <w:lang w:val="ru-RU"/>
        </w:rPr>
        <w:t>22</w:t>
      </w:r>
      <w:r w:rsidR="003D0767">
        <w:rPr>
          <w:lang w:val="ru-RU"/>
        </w:rPr>
        <w:t>642</w:t>
      </w:r>
      <w:r>
        <w:rPr>
          <w:lang w:val="ru-RU"/>
        </w:rPr>
        <w:t xml:space="preserve">тыс. человек, из них в г. Аркадак </w:t>
      </w:r>
      <w:r w:rsidR="003D0767">
        <w:rPr>
          <w:lang w:val="ru-RU"/>
        </w:rPr>
        <w:t>12043</w:t>
      </w:r>
      <w:r>
        <w:rPr>
          <w:lang w:val="ru-RU"/>
        </w:rPr>
        <w:t xml:space="preserve">тыс., в сельских населенных пунктах </w:t>
      </w:r>
      <w:r w:rsidRPr="007221C6">
        <w:rPr>
          <w:lang w:val="ru-RU"/>
        </w:rPr>
        <w:t>10</w:t>
      </w:r>
      <w:r w:rsidR="00AD41CE">
        <w:rPr>
          <w:lang w:val="ru-RU"/>
        </w:rPr>
        <w:t>599</w:t>
      </w:r>
      <w:r>
        <w:rPr>
          <w:lang w:val="ru-RU"/>
        </w:rPr>
        <w:t>тыс.</w:t>
      </w:r>
    </w:p>
    <w:p w:rsidR="00600119" w:rsidRDefault="00600119" w:rsidP="00600119">
      <w:pPr>
        <w:pStyle w:val="a3"/>
        <w:ind w:left="567" w:right="399"/>
        <w:jc w:val="both"/>
        <w:rPr>
          <w:lang w:val="ru-RU"/>
        </w:rPr>
      </w:pPr>
    </w:p>
    <w:p w:rsidR="00600119" w:rsidRPr="009112AB" w:rsidRDefault="009B67EA" w:rsidP="009B67EA">
      <w:pPr>
        <w:pStyle w:val="Heading1"/>
        <w:tabs>
          <w:tab w:val="left" w:pos="2130"/>
        </w:tabs>
        <w:spacing w:before="5" w:line="275" w:lineRule="exact"/>
        <w:ind w:left="1702"/>
        <w:rPr>
          <w:lang w:val="ru-RU"/>
        </w:rPr>
      </w:pPr>
      <w:r>
        <w:rPr>
          <w:lang w:val="ru-RU"/>
        </w:rPr>
        <w:t xml:space="preserve">2.2. </w:t>
      </w:r>
      <w:r w:rsidR="00600119" w:rsidRPr="009112AB">
        <w:rPr>
          <w:lang w:val="ru-RU"/>
        </w:rPr>
        <w:t>Характеристика деятельности в сфере транспорта, оценка</w:t>
      </w:r>
      <w:r w:rsidR="00600119" w:rsidRPr="009112AB">
        <w:rPr>
          <w:spacing w:val="-24"/>
          <w:lang w:val="ru-RU"/>
        </w:rPr>
        <w:t xml:space="preserve"> </w:t>
      </w:r>
      <w:r w:rsidR="00600119" w:rsidRPr="009112AB">
        <w:rPr>
          <w:lang w:val="ru-RU"/>
        </w:rPr>
        <w:t>транспортного</w:t>
      </w:r>
    </w:p>
    <w:p w:rsidR="00600119" w:rsidRPr="009112AB" w:rsidRDefault="00600119" w:rsidP="00600119">
      <w:pPr>
        <w:spacing w:line="272" w:lineRule="exact"/>
        <w:ind w:left="2640" w:right="2164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спроса</w:t>
      </w:r>
    </w:p>
    <w:p w:rsidR="00600119" w:rsidRPr="009112AB" w:rsidRDefault="00600119" w:rsidP="00600119">
      <w:pPr>
        <w:pStyle w:val="a3"/>
        <w:ind w:left="567" w:right="397"/>
        <w:jc w:val="both"/>
        <w:rPr>
          <w:lang w:val="ru-RU"/>
        </w:rPr>
      </w:pPr>
      <w:r>
        <w:rPr>
          <w:lang w:val="ru-RU"/>
        </w:rPr>
        <w:t xml:space="preserve">     </w:t>
      </w:r>
      <w:r w:rsidRPr="009112AB">
        <w:rPr>
          <w:lang w:val="ru-RU"/>
        </w:rPr>
        <w:t xml:space="preserve">Транспортно-экономические связи муниципального образования </w:t>
      </w:r>
      <w:r w:rsidRPr="009112AB">
        <w:rPr>
          <w:spacing w:val="-4"/>
          <w:lang w:val="ru-RU"/>
        </w:rPr>
        <w:t>город</w:t>
      </w:r>
      <w:r>
        <w:rPr>
          <w:spacing w:val="-4"/>
          <w:lang w:val="ru-RU"/>
        </w:rPr>
        <w:t>а</w:t>
      </w:r>
      <w:r w:rsidRPr="009112AB">
        <w:rPr>
          <w:spacing w:val="-4"/>
          <w:lang w:val="ru-RU"/>
        </w:rPr>
        <w:t xml:space="preserve"> </w:t>
      </w:r>
      <w:r>
        <w:rPr>
          <w:lang w:val="ru-RU"/>
        </w:rPr>
        <w:t xml:space="preserve">Аркадак </w:t>
      </w:r>
      <w:r w:rsidRPr="009112AB">
        <w:rPr>
          <w:lang w:val="ru-RU"/>
        </w:rPr>
        <w:t xml:space="preserve"> осуществляются автомобильным и железнодорожным видом транспорта. Основным</w:t>
      </w:r>
      <w:r w:rsidRPr="009112AB">
        <w:rPr>
          <w:spacing w:val="-38"/>
          <w:lang w:val="ru-RU"/>
        </w:rPr>
        <w:t xml:space="preserve"> </w:t>
      </w:r>
      <w:r w:rsidRPr="009112AB">
        <w:rPr>
          <w:lang w:val="ru-RU"/>
        </w:rPr>
        <w:t xml:space="preserve">видом общественного пассажирского транспорта </w:t>
      </w:r>
      <w:r w:rsidR="0079148F">
        <w:rPr>
          <w:lang w:val="ru-RU"/>
        </w:rPr>
        <w:t>города Аркадак</w:t>
      </w:r>
      <w:r w:rsidRPr="009112AB">
        <w:rPr>
          <w:lang w:val="ru-RU"/>
        </w:rPr>
        <w:t xml:space="preserve"> является автобусное</w:t>
      </w:r>
      <w:r w:rsidRPr="009112AB">
        <w:rPr>
          <w:spacing w:val="-40"/>
          <w:lang w:val="ru-RU"/>
        </w:rPr>
        <w:t xml:space="preserve"> </w:t>
      </w:r>
      <w:r w:rsidRPr="009112AB">
        <w:rPr>
          <w:lang w:val="ru-RU"/>
        </w:rPr>
        <w:t>сообщение.</w:t>
      </w:r>
    </w:p>
    <w:p w:rsidR="00600119" w:rsidRPr="009112AB" w:rsidRDefault="00600119" w:rsidP="00600119">
      <w:pPr>
        <w:pStyle w:val="a3"/>
        <w:ind w:left="567" w:right="399"/>
        <w:jc w:val="both"/>
        <w:rPr>
          <w:lang w:val="ru-RU"/>
        </w:rPr>
      </w:pPr>
      <w:r>
        <w:rPr>
          <w:lang w:val="ru-RU"/>
        </w:rPr>
        <w:t xml:space="preserve">     </w:t>
      </w:r>
      <w:r w:rsidRPr="009112AB">
        <w:rPr>
          <w:lang w:val="ru-RU"/>
        </w:rPr>
        <w:t>В основе оценки транспортного спроса лежит анализ передвижения населения к объектам тяготения.</w:t>
      </w:r>
    </w:p>
    <w:p w:rsidR="00600119" w:rsidRPr="009112AB" w:rsidRDefault="00600119" w:rsidP="00600119">
      <w:pPr>
        <w:pStyle w:val="a3"/>
        <w:ind w:left="567" w:right="876"/>
        <w:rPr>
          <w:lang w:val="ru-RU"/>
        </w:rPr>
      </w:pPr>
      <w:r>
        <w:rPr>
          <w:lang w:val="ru-RU"/>
        </w:rPr>
        <w:t xml:space="preserve">     </w:t>
      </w:r>
      <w:r w:rsidRPr="009112AB">
        <w:rPr>
          <w:lang w:val="ru-RU"/>
        </w:rPr>
        <w:t>Можно выделить основные группы объектов тяготения:</w:t>
      </w:r>
    </w:p>
    <w:p w:rsidR="00600119" w:rsidRPr="00085406" w:rsidRDefault="00600119" w:rsidP="00600119">
      <w:pPr>
        <w:tabs>
          <w:tab w:val="left" w:pos="1729"/>
        </w:tabs>
        <w:ind w:left="567"/>
        <w:rPr>
          <w:sz w:val="24"/>
          <w:lang w:val="ru-RU"/>
        </w:rPr>
      </w:pPr>
      <w:r>
        <w:rPr>
          <w:sz w:val="24"/>
          <w:lang w:val="ru-RU"/>
        </w:rPr>
        <w:t xml:space="preserve">    - </w:t>
      </w:r>
      <w:r w:rsidRPr="00085406">
        <w:rPr>
          <w:sz w:val="24"/>
          <w:lang w:val="ru-RU"/>
        </w:rPr>
        <w:t>объекты социальной</w:t>
      </w:r>
      <w:r w:rsidRPr="00085406">
        <w:rPr>
          <w:spacing w:val="-12"/>
          <w:sz w:val="24"/>
          <w:lang w:val="ru-RU"/>
        </w:rPr>
        <w:t xml:space="preserve"> </w:t>
      </w:r>
      <w:r w:rsidRPr="00085406">
        <w:rPr>
          <w:sz w:val="24"/>
          <w:lang w:val="ru-RU"/>
        </w:rPr>
        <w:t>сферы;</w:t>
      </w:r>
    </w:p>
    <w:p w:rsidR="00600119" w:rsidRPr="00085406" w:rsidRDefault="00600119" w:rsidP="00600119">
      <w:pPr>
        <w:tabs>
          <w:tab w:val="left" w:pos="1729"/>
        </w:tabs>
        <w:ind w:left="567" w:hanging="101"/>
        <w:rPr>
          <w:sz w:val="24"/>
          <w:lang w:val="ru-RU"/>
        </w:rPr>
      </w:pPr>
      <w:r>
        <w:rPr>
          <w:sz w:val="24"/>
          <w:lang w:val="ru-RU"/>
        </w:rPr>
        <w:t xml:space="preserve">      - </w:t>
      </w:r>
      <w:r w:rsidRPr="00085406">
        <w:rPr>
          <w:sz w:val="24"/>
          <w:lang w:val="ru-RU"/>
        </w:rPr>
        <w:t xml:space="preserve">объекты </w:t>
      </w:r>
      <w:r w:rsidRPr="00085406">
        <w:rPr>
          <w:spacing w:val="-3"/>
          <w:sz w:val="24"/>
          <w:lang w:val="ru-RU"/>
        </w:rPr>
        <w:t xml:space="preserve">трудовой </w:t>
      </w:r>
      <w:r w:rsidRPr="00085406">
        <w:rPr>
          <w:sz w:val="24"/>
          <w:lang w:val="ru-RU"/>
        </w:rPr>
        <w:t>деятельности;</w:t>
      </w:r>
    </w:p>
    <w:p w:rsidR="00600119" w:rsidRDefault="00600119" w:rsidP="00600119">
      <w:pPr>
        <w:tabs>
          <w:tab w:val="left" w:pos="1732"/>
        </w:tabs>
        <w:ind w:left="567"/>
        <w:rPr>
          <w:sz w:val="24"/>
          <w:lang w:val="ru-RU"/>
        </w:rPr>
      </w:pPr>
      <w:r>
        <w:rPr>
          <w:sz w:val="24"/>
          <w:lang w:val="ru-RU"/>
        </w:rPr>
        <w:t xml:space="preserve">    - </w:t>
      </w:r>
      <w:r w:rsidRPr="00831560">
        <w:rPr>
          <w:sz w:val="24"/>
          <w:lang w:val="ru-RU"/>
        </w:rPr>
        <w:t>узловые объекты транспортной</w:t>
      </w:r>
      <w:r w:rsidRPr="00831560">
        <w:rPr>
          <w:spacing w:val="-35"/>
          <w:sz w:val="24"/>
          <w:lang w:val="ru-RU"/>
        </w:rPr>
        <w:t xml:space="preserve"> </w:t>
      </w:r>
      <w:r>
        <w:rPr>
          <w:spacing w:val="-35"/>
          <w:sz w:val="24"/>
          <w:lang w:val="ru-RU"/>
        </w:rPr>
        <w:t xml:space="preserve"> </w:t>
      </w:r>
      <w:r w:rsidRPr="00831560">
        <w:rPr>
          <w:sz w:val="24"/>
          <w:lang w:val="ru-RU"/>
        </w:rPr>
        <w:t>инфраструктуры.</w:t>
      </w:r>
    </w:p>
    <w:p w:rsidR="00600119" w:rsidRPr="00085406" w:rsidRDefault="00600119" w:rsidP="00600119">
      <w:pPr>
        <w:tabs>
          <w:tab w:val="left" w:pos="1732"/>
        </w:tabs>
        <w:rPr>
          <w:sz w:val="24"/>
          <w:lang w:val="ru-RU"/>
        </w:rPr>
      </w:pPr>
    </w:p>
    <w:p w:rsidR="00600119" w:rsidRPr="009112AB" w:rsidRDefault="009B67EA" w:rsidP="009B67EA">
      <w:pPr>
        <w:pStyle w:val="Heading1"/>
        <w:tabs>
          <w:tab w:val="left" w:pos="2164"/>
        </w:tabs>
        <w:spacing w:before="5"/>
        <w:ind w:right="557"/>
        <w:jc w:val="center"/>
        <w:rPr>
          <w:lang w:val="ru-RU"/>
        </w:rPr>
      </w:pPr>
      <w:r>
        <w:rPr>
          <w:lang w:val="ru-RU"/>
        </w:rPr>
        <w:t xml:space="preserve">2.3. </w:t>
      </w:r>
      <w:r w:rsidR="00600119" w:rsidRPr="009112AB">
        <w:rPr>
          <w:lang w:val="ru-RU"/>
        </w:rPr>
        <w:t xml:space="preserve">Характеристика сети дорог </w:t>
      </w:r>
      <w:r w:rsidR="00420BDE">
        <w:rPr>
          <w:lang w:val="ru-RU"/>
        </w:rPr>
        <w:t xml:space="preserve">города </w:t>
      </w:r>
      <w:r w:rsidR="00F40BD8">
        <w:rPr>
          <w:lang w:val="ru-RU"/>
        </w:rPr>
        <w:t>Аркадак</w:t>
      </w:r>
      <w:r w:rsidR="00600119" w:rsidRPr="009112AB">
        <w:rPr>
          <w:lang w:val="ru-RU"/>
        </w:rPr>
        <w:t>, параметры дорожного</w:t>
      </w:r>
      <w:r w:rsidR="00600119" w:rsidRPr="009112AB">
        <w:rPr>
          <w:spacing w:val="-22"/>
          <w:lang w:val="ru-RU"/>
        </w:rPr>
        <w:t xml:space="preserve"> </w:t>
      </w:r>
      <w:r w:rsidR="00600119" w:rsidRPr="009112AB">
        <w:rPr>
          <w:lang w:val="ru-RU"/>
        </w:rPr>
        <w:t>движения, оценка качества содержания</w:t>
      </w:r>
      <w:r w:rsidR="00600119" w:rsidRPr="009112AB">
        <w:rPr>
          <w:spacing w:val="-23"/>
          <w:lang w:val="ru-RU"/>
        </w:rPr>
        <w:t xml:space="preserve"> </w:t>
      </w:r>
      <w:r w:rsidR="00600119" w:rsidRPr="009112AB">
        <w:rPr>
          <w:lang w:val="ru-RU"/>
        </w:rPr>
        <w:t>дорог</w:t>
      </w:r>
    </w:p>
    <w:p w:rsidR="00600119" w:rsidRPr="009112AB" w:rsidRDefault="00600119" w:rsidP="00600119">
      <w:pPr>
        <w:pStyle w:val="a3"/>
        <w:spacing w:before="6"/>
        <w:rPr>
          <w:b/>
          <w:sz w:val="23"/>
          <w:lang w:val="ru-RU"/>
        </w:rPr>
      </w:pPr>
    </w:p>
    <w:p w:rsidR="00600119" w:rsidRPr="009112AB" w:rsidRDefault="00600119" w:rsidP="00600119">
      <w:pPr>
        <w:pStyle w:val="a3"/>
        <w:ind w:left="567" w:right="395"/>
        <w:jc w:val="both"/>
        <w:rPr>
          <w:lang w:val="ru-RU"/>
        </w:rPr>
      </w:pPr>
      <w:r>
        <w:rPr>
          <w:lang w:val="ru-RU"/>
        </w:rPr>
        <w:t xml:space="preserve">     </w:t>
      </w:r>
      <w:r w:rsidRPr="009112AB">
        <w:rPr>
          <w:lang w:val="ru-RU"/>
        </w:rPr>
        <w:t>Дорожно-транспортная сеть дорог местного значения муниципального образования город</w:t>
      </w:r>
      <w:r>
        <w:rPr>
          <w:lang w:val="ru-RU"/>
        </w:rPr>
        <w:t>а</w:t>
      </w:r>
      <w:r w:rsidRPr="009112AB">
        <w:rPr>
          <w:lang w:val="ru-RU"/>
        </w:rPr>
        <w:t xml:space="preserve"> </w:t>
      </w:r>
      <w:r>
        <w:rPr>
          <w:lang w:val="ru-RU"/>
        </w:rPr>
        <w:t>Аркадак</w:t>
      </w:r>
      <w:r w:rsidRPr="009112AB">
        <w:rPr>
          <w:lang w:val="ru-RU"/>
        </w:rPr>
        <w:t xml:space="preserve"> состоит из дорог </w:t>
      </w:r>
      <w:r>
        <w:t>IV</w:t>
      </w:r>
      <w:r w:rsidRPr="009112AB">
        <w:rPr>
          <w:lang w:val="ru-RU"/>
        </w:rPr>
        <w:t>-</w:t>
      </w:r>
      <w:r>
        <w:t>V</w:t>
      </w:r>
      <w:r w:rsidRPr="009112AB">
        <w:rPr>
          <w:lang w:val="ru-RU"/>
        </w:rPr>
        <w:t xml:space="preserve"> категории, предназначенных для не скоростного движения. В таблице 2.4.1 приведен перечень и характеристика дорог местного значения. Содержание автомобильных дорог осуществляется </w:t>
      </w:r>
      <w:r>
        <w:rPr>
          <w:lang w:val="ru-RU"/>
        </w:rPr>
        <w:t>подрядной организацией по муниципальному контракту. Проводятся п</w:t>
      </w:r>
      <w:r w:rsidRPr="009112AB">
        <w:rPr>
          <w:lang w:val="ru-RU"/>
        </w:rPr>
        <w:t>роверк</w:t>
      </w:r>
      <w:r>
        <w:rPr>
          <w:lang w:val="ru-RU"/>
        </w:rPr>
        <w:t>и</w:t>
      </w:r>
      <w:r w:rsidRPr="009112AB">
        <w:rPr>
          <w:lang w:val="ru-RU"/>
        </w:rPr>
        <w:t xml:space="preserve"> качества содержания дорог по согласованному графику, в соответствии с установленными критериями.</w:t>
      </w:r>
    </w:p>
    <w:p w:rsidR="00600119" w:rsidRPr="009112AB" w:rsidRDefault="00600119" w:rsidP="00600119">
      <w:pPr>
        <w:pStyle w:val="a3"/>
        <w:ind w:left="567" w:right="404"/>
        <w:jc w:val="both"/>
        <w:rPr>
          <w:lang w:val="ru-RU"/>
        </w:rPr>
      </w:pPr>
      <w:r>
        <w:rPr>
          <w:lang w:val="ru-RU"/>
        </w:rPr>
        <w:t xml:space="preserve">     </w:t>
      </w:r>
      <w:r w:rsidRPr="009112AB">
        <w:rPr>
          <w:lang w:val="ru-RU"/>
        </w:rPr>
        <w:t xml:space="preserve">Общая протяжённость дорожной сети составляет </w:t>
      </w:r>
      <w:r w:rsidR="00F9271C">
        <w:rPr>
          <w:lang w:val="ru-RU"/>
        </w:rPr>
        <w:t>65,6650 км.</w:t>
      </w:r>
    </w:p>
    <w:p w:rsidR="00FE5734" w:rsidRDefault="00FE5734" w:rsidP="00600119">
      <w:pPr>
        <w:pStyle w:val="Heading1"/>
        <w:spacing w:before="5"/>
        <w:ind w:left="2641" w:right="2164"/>
        <w:jc w:val="center"/>
        <w:rPr>
          <w:lang w:val="ru-RU"/>
        </w:rPr>
      </w:pPr>
    </w:p>
    <w:p w:rsidR="00600119" w:rsidRPr="009112AB" w:rsidRDefault="00600119" w:rsidP="00600119">
      <w:pPr>
        <w:pStyle w:val="Heading1"/>
        <w:spacing w:before="5"/>
        <w:ind w:left="2641" w:right="2164"/>
        <w:jc w:val="center"/>
        <w:rPr>
          <w:lang w:val="ru-RU"/>
        </w:rPr>
      </w:pPr>
      <w:r w:rsidRPr="009112AB">
        <w:rPr>
          <w:lang w:val="ru-RU"/>
        </w:rPr>
        <w:t>Таблица 2.4.1 Характеристика автомобильных дорог</w:t>
      </w:r>
    </w:p>
    <w:p w:rsidR="00600119" w:rsidRPr="00DB6331" w:rsidRDefault="00600119" w:rsidP="00600119">
      <w:pPr>
        <w:ind w:left="1359" w:right="876" w:firstLine="124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1. Перечень автомобильных дорог общего пользования местного значения муниципального образования город</w:t>
      </w:r>
      <w:r>
        <w:rPr>
          <w:b/>
          <w:sz w:val="24"/>
          <w:lang w:val="ru-RU"/>
        </w:rPr>
        <w:t>а</w:t>
      </w:r>
      <w:r w:rsidRPr="009112A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Аркадак </w:t>
      </w:r>
      <w:proofErr w:type="spellStart"/>
      <w:r>
        <w:rPr>
          <w:b/>
          <w:sz w:val="24"/>
          <w:lang w:val="ru-RU"/>
        </w:rPr>
        <w:t>Аркадакского</w:t>
      </w:r>
      <w:proofErr w:type="spellEnd"/>
      <w:r>
        <w:rPr>
          <w:b/>
          <w:sz w:val="24"/>
          <w:lang w:val="ru-RU"/>
        </w:rPr>
        <w:t xml:space="preserve"> </w:t>
      </w:r>
      <w:r w:rsidRPr="009112AB">
        <w:rPr>
          <w:b/>
          <w:sz w:val="24"/>
          <w:lang w:val="ru-RU"/>
        </w:rPr>
        <w:t xml:space="preserve"> муниципального</w:t>
      </w:r>
      <w:r>
        <w:rPr>
          <w:b/>
          <w:sz w:val="24"/>
          <w:lang w:val="ru-RU"/>
        </w:rPr>
        <w:t xml:space="preserve"> </w:t>
      </w:r>
      <w:r w:rsidRPr="00DB6331">
        <w:rPr>
          <w:b/>
          <w:sz w:val="24"/>
          <w:lang w:val="ru-RU"/>
        </w:rPr>
        <w:t>района</w:t>
      </w:r>
    </w:p>
    <w:tbl>
      <w:tblPr>
        <w:tblW w:w="10468" w:type="dxa"/>
        <w:tblInd w:w="94" w:type="dxa"/>
        <w:tblLook w:val="04A0"/>
      </w:tblPr>
      <w:tblGrid>
        <w:gridCol w:w="417"/>
        <w:gridCol w:w="1176"/>
        <w:gridCol w:w="828"/>
        <w:gridCol w:w="1129"/>
        <w:gridCol w:w="563"/>
        <w:gridCol w:w="960"/>
        <w:gridCol w:w="260"/>
        <w:gridCol w:w="272"/>
        <w:gridCol w:w="991"/>
        <w:gridCol w:w="438"/>
        <w:gridCol w:w="272"/>
        <w:gridCol w:w="1899"/>
        <w:gridCol w:w="272"/>
        <w:gridCol w:w="991"/>
      </w:tblGrid>
      <w:tr w:rsidR="00600119" w:rsidRPr="007C6AA5" w:rsidTr="00533E55">
        <w:trPr>
          <w:gridAfter w:val="5"/>
          <w:wAfter w:w="3872" w:type="dxa"/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600119" w:rsidRPr="007C6AA5" w:rsidTr="00533E55">
        <w:trPr>
          <w:trHeight w:val="28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42055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42055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42055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42055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42055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20"/>
                <w:szCs w:val="20"/>
                <w:lang w:val="ru-RU" w:eastAsia="ru-RU"/>
              </w:rPr>
            </w:pPr>
            <w:r w:rsidRPr="0042055E">
              <w:rPr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 xml:space="preserve"> Наименование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 xml:space="preserve">общее </w:t>
            </w:r>
          </w:p>
        </w:tc>
        <w:tc>
          <w:tcPr>
            <w:tcW w:w="5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2055E">
              <w:rPr>
                <w:b/>
                <w:bCs/>
                <w:sz w:val="20"/>
                <w:szCs w:val="20"/>
                <w:lang w:val="ru-RU" w:eastAsia="ru-RU"/>
              </w:rPr>
              <w:t>в том числе, км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20"/>
                <w:szCs w:val="20"/>
                <w:lang w:val="ru-RU" w:eastAsia="ru-RU"/>
              </w:rPr>
            </w:pPr>
            <w:r w:rsidRPr="0042055E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>насел.пункта</w:t>
            </w:r>
            <w:proofErr w:type="spellEnd"/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>протяжение, км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 xml:space="preserve"> с </w:t>
            </w:r>
            <w:proofErr w:type="spellStart"/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>усоверш</w:t>
            </w:r>
            <w:proofErr w:type="spellEnd"/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 xml:space="preserve">. покрытием </w:t>
            </w:r>
          </w:p>
          <w:p w:rsidR="00600119" w:rsidRPr="0042055E" w:rsidRDefault="00600119" w:rsidP="00533E55">
            <w:pPr>
              <w:widowControl/>
              <w:rPr>
                <w:b/>
                <w:bCs/>
                <w:sz w:val="20"/>
                <w:szCs w:val="20"/>
                <w:lang w:val="ru-RU" w:eastAsia="ru-RU"/>
              </w:rPr>
            </w:pPr>
            <w:r w:rsidRPr="0042055E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>с переходным покрытием</w:t>
            </w:r>
          </w:p>
          <w:p w:rsidR="00600119" w:rsidRPr="0042055E" w:rsidRDefault="00600119" w:rsidP="00533E55">
            <w:pPr>
              <w:widowControl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055E">
              <w:rPr>
                <w:b/>
                <w:bCs/>
                <w:sz w:val="16"/>
                <w:szCs w:val="16"/>
                <w:lang w:val="ru-RU" w:eastAsia="ru-RU"/>
              </w:rPr>
              <w:t>грунтовые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Ленина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2,6000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2,6000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Степная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1,8500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1,8500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Заводская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Балашовская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2,7000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2,7000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Пятилетка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Федина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0,8200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Букоткина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Набережная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Революции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Октябрьская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Тиханкина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Льва Толстого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2,1000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2,1000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Первомайская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1,9500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1,9500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E30006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Калинина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Щербакова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0,3700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0,3700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Каплунова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0,9000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0,9000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Сливина В.М.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0,6250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0,6250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пос.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Спиртзавода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Чапаева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1,6000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1,6000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Кирова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0,9500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0,9500</w:t>
            </w:r>
          </w:p>
        </w:tc>
      </w:tr>
      <w:tr w:rsidR="00600119" w:rsidRPr="0042055E" w:rsidTr="00483D47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lastRenderedPageBreak/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Чайковского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0,5500</w:t>
            </w:r>
          </w:p>
        </w:tc>
      </w:tr>
      <w:tr w:rsidR="00600119" w:rsidRPr="0042055E" w:rsidTr="00B31B0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Островского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Демьяна Бедного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Коллективная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0,8700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0,8700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 марта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0,5200</w:t>
            </w:r>
          </w:p>
        </w:tc>
      </w:tr>
      <w:tr w:rsidR="00600119" w:rsidRPr="0042055E" w:rsidTr="009B67E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Пушкина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1,1000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1,1000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Образцовая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Куйбышева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0,4700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0,4700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Садовая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0,3700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0,3700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Мичурина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1,1000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0,3410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0,7590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Транспортная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0,5200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Элеваторская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0,2200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Победа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Маяковского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Свердлова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1,2000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0,2002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0,9998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Жуковского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1,2000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1,2000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Вейсброда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Крылова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Комсомольская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0,5200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Шевченко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Шацкого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Пионерская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Луговая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1,0000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1,0000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Ульяновская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Воровского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Луначарского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0,2200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Фрунзе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Пугачева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0,6200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Максима Горького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1,2500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1,2500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Завертяева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Орджоникидзе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1,1000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1,1000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Пролетарская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2,0700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1,5700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Молодёжная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Рабочая Слободка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1,0500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1,0500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Линейная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0,2000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Чехова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Красноармейская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Латышевского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Гоголя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0,2700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0,2700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Будённого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0,85000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Советская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0,2400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0,2400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Степана Разина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Карьер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Привокзальная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0,8700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0,7470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0,1230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тупик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Степана Разина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0,1800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0,1800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Коммунистическая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0,7100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0,7100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Затон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0,4400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0,4400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проезд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Безымянный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1,1000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1,1000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Вишневая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0,3300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0,3300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Лесная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0,4200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террит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Ветстанции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E30006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Хопёрская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0,5600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0,5600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проезд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Парковый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террит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Сельхозтехники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0,6500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К. Маркса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0,1500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террит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Элеватора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0,2300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0,2300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Огородная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0,5600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0,5600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террит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Аэропорта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0,6600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0,6600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483D47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lastRenderedPageBreak/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переул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Балашовский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0,2800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0,2800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переул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Куйбышева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</w:tr>
      <w:tr w:rsidR="00600119" w:rsidRPr="0042055E" w:rsidTr="00B31B05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Юбилейная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0,4600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0,4600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тупик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Чапаева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0,1700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0,1700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Кленовая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0,7000</w:t>
            </w:r>
          </w:p>
        </w:tc>
      </w:tr>
      <w:tr w:rsidR="00600119" w:rsidRPr="0042055E" w:rsidTr="009B67E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Восточная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0,8200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0,8200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тупик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Садовый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0,1300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0,1300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Строителей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0,7000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0,7000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right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переул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Образцовый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0,2500</w:t>
            </w:r>
          </w:p>
        </w:tc>
      </w:tr>
      <w:tr w:rsidR="00600119" w:rsidRPr="0042055E" w:rsidTr="00533E55">
        <w:trPr>
          <w:trHeight w:val="12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proofErr w:type="spellStart"/>
            <w:r w:rsidRPr="0042055E">
              <w:rPr>
                <w:sz w:val="18"/>
                <w:szCs w:val="18"/>
                <w:lang w:val="ru-RU" w:eastAsia="ru-RU"/>
              </w:rPr>
              <w:t>автопод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от ул.Л. Толстого до конечной остановки "Городское кладбище"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0,3800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0,38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8C6124">
        <w:trPr>
          <w:trHeight w:val="10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 xml:space="preserve"> г. Аркадак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119" w:rsidRPr="0042055E" w:rsidRDefault="00600119" w:rsidP="00533E55">
            <w:pPr>
              <w:widowControl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обход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Обход г. Аркадак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3,9900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3,9900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sz w:val="18"/>
                <w:szCs w:val="18"/>
                <w:lang w:val="ru-RU" w:eastAsia="ru-RU"/>
              </w:rPr>
            </w:pPr>
            <w:r w:rsidRPr="0042055E">
              <w:rPr>
                <w:sz w:val="18"/>
                <w:szCs w:val="18"/>
                <w:lang w:val="ru-RU" w:eastAsia="ru-RU"/>
              </w:rPr>
              <w:t> </w:t>
            </w:r>
          </w:p>
        </w:tc>
      </w:tr>
      <w:tr w:rsidR="00600119" w:rsidRPr="0042055E" w:rsidTr="00533E5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8"/>
                <w:szCs w:val="18"/>
                <w:lang w:val="ru-RU" w:eastAsia="ru-RU"/>
              </w:rPr>
            </w:pPr>
            <w:r w:rsidRPr="0042055E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8"/>
                <w:szCs w:val="18"/>
                <w:lang w:val="ru-RU" w:eastAsia="ru-RU"/>
              </w:rPr>
            </w:pPr>
            <w:r w:rsidRPr="0042055E">
              <w:rPr>
                <w:b/>
                <w:bCs/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8"/>
                <w:szCs w:val="18"/>
                <w:lang w:val="ru-RU" w:eastAsia="ru-RU"/>
              </w:rPr>
            </w:pPr>
            <w:r w:rsidRPr="0042055E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rPr>
                <w:b/>
                <w:bCs/>
                <w:sz w:val="18"/>
                <w:szCs w:val="18"/>
                <w:lang w:val="ru-RU" w:eastAsia="ru-RU"/>
              </w:rPr>
            </w:pPr>
            <w:r w:rsidRPr="0042055E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2055E">
              <w:rPr>
                <w:b/>
                <w:bCs/>
                <w:sz w:val="18"/>
                <w:szCs w:val="18"/>
                <w:lang w:val="ru-RU" w:eastAsia="ru-RU"/>
              </w:rPr>
              <w:t>65,6650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2055E">
              <w:rPr>
                <w:b/>
                <w:bCs/>
                <w:sz w:val="18"/>
                <w:szCs w:val="18"/>
                <w:lang w:val="ru-RU" w:eastAsia="ru-RU"/>
              </w:rPr>
              <w:t>32,6932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2055E">
              <w:rPr>
                <w:b/>
                <w:bCs/>
                <w:sz w:val="18"/>
                <w:szCs w:val="18"/>
                <w:lang w:val="ru-RU" w:eastAsia="ru-RU"/>
              </w:rPr>
              <w:t>1,2000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19" w:rsidRPr="0042055E" w:rsidRDefault="00600119" w:rsidP="00533E55">
            <w:pPr>
              <w:widowControl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42055E">
              <w:rPr>
                <w:b/>
                <w:bCs/>
                <w:sz w:val="18"/>
                <w:szCs w:val="18"/>
                <w:lang w:val="ru-RU" w:eastAsia="ru-RU"/>
              </w:rPr>
              <w:t>31,7718</w:t>
            </w:r>
          </w:p>
        </w:tc>
      </w:tr>
    </w:tbl>
    <w:p w:rsidR="00600119" w:rsidRDefault="00600119" w:rsidP="00600119">
      <w:pPr>
        <w:pStyle w:val="a3"/>
        <w:spacing w:before="10"/>
        <w:rPr>
          <w:b/>
          <w:sz w:val="17"/>
        </w:rPr>
      </w:pPr>
    </w:p>
    <w:p w:rsidR="005F40B4" w:rsidRPr="005F40B4" w:rsidRDefault="005F40B4" w:rsidP="005F40B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B4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600119" w:rsidRPr="005F40B4">
        <w:rPr>
          <w:rFonts w:ascii="Times New Roman" w:hAnsi="Times New Roman" w:cs="Times New Roman"/>
          <w:b/>
          <w:sz w:val="24"/>
          <w:szCs w:val="24"/>
        </w:rPr>
        <w:t xml:space="preserve">Анализ состава парка транспортных средств и уровня автомобилизации муниципального образования </w:t>
      </w:r>
      <w:r w:rsidR="00600119" w:rsidRPr="005F40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города </w:t>
      </w:r>
      <w:r w:rsidR="00600119" w:rsidRPr="005F40B4">
        <w:rPr>
          <w:rFonts w:ascii="Times New Roman" w:hAnsi="Times New Roman" w:cs="Times New Roman"/>
          <w:b/>
          <w:sz w:val="24"/>
          <w:szCs w:val="24"/>
        </w:rPr>
        <w:t xml:space="preserve">Аркадак </w:t>
      </w:r>
      <w:proofErr w:type="spellStart"/>
      <w:r w:rsidR="00600119" w:rsidRPr="005F40B4">
        <w:rPr>
          <w:rFonts w:ascii="Times New Roman" w:hAnsi="Times New Roman" w:cs="Times New Roman"/>
          <w:b/>
          <w:sz w:val="24"/>
          <w:szCs w:val="24"/>
        </w:rPr>
        <w:t>Аркадакского</w:t>
      </w:r>
      <w:proofErr w:type="spellEnd"/>
    </w:p>
    <w:p w:rsidR="00600119" w:rsidRPr="005F40B4" w:rsidRDefault="00600119" w:rsidP="005F40B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5F40B4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  </w:t>
      </w:r>
      <w:r w:rsidRPr="005F40B4">
        <w:rPr>
          <w:rFonts w:ascii="Times New Roman" w:hAnsi="Times New Roman" w:cs="Times New Roman"/>
          <w:b/>
          <w:sz w:val="24"/>
          <w:szCs w:val="24"/>
        </w:rPr>
        <w:t>района, обеспеченность парковками (парковочными местами)</w:t>
      </w:r>
    </w:p>
    <w:p w:rsidR="00600119" w:rsidRDefault="00600119" w:rsidP="005F40B4">
      <w:pPr>
        <w:pStyle w:val="a3"/>
        <w:ind w:left="284" w:right="397"/>
        <w:jc w:val="both"/>
        <w:rPr>
          <w:lang w:val="ru-RU"/>
        </w:rPr>
      </w:pPr>
      <w:r>
        <w:rPr>
          <w:lang w:val="ru-RU"/>
        </w:rPr>
        <w:t xml:space="preserve">     </w:t>
      </w:r>
      <w:r w:rsidRPr="00B27787">
        <w:rPr>
          <w:lang w:val="ru-RU"/>
        </w:rPr>
        <w:t>Автомобильный парк муниципального образования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преимущественно состоит из легковых автомобилей, принадлежащих частным лицам.  Детальная информация видов транспорта отсутствует. За период 201</w:t>
      </w:r>
      <w:r>
        <w:rPr>
          <w:lang w:val="ru-RU"/>
        </w:rPr>
        <w:t>5</w:t>
      </w:r>
      <w:r w:rsidRPr="00B27787">
        <w:rPr>
          <w:lang w:val="ru-RU"/>
        </w:rPr>
        <w:t>-201</w:t>
      </w:r>
      <w:r>
        <w:rPr>
          <w:lang w:val="ru-RU"/>
        </w:rPr>
        <w:t>7</w:t>
      </w:r>
      <w:r w:rsidRPr="00B27787">
        <w:rPr>
          <w:lang w:val="ru-RU"/>
        </w:rPr>
        <w:t xml:space="preserve"> годы отмечается рост числа личных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E30006" w:rsidRPr="00B27787" w:rsidRDefault="00E30006" w:rsidP="00600119">
      <w:pPr>
        <w:pStyle w:val="a3"/>
        <w:ind w:left="567" w:right="397"/>
        <w:jc w:val="both"/>
        <w:rPr>
          <w:lang w:val="ru-RU"/>
        </w:rPr>
      </w:pPr>
    </w:p>
    <w:p w:rsidR="00600119" w:rsidRPr="00B27787" w:rsidRDefault="005F40B4" w:rsidP="005F40B4">
      <w:pPr>
        <w:pStyle w:val="Heading1"/>
        <w:tabs>
          <w:tab w:val="left" w:pos="2375"/>
        </w:tabs>
        <w:spacing w:before="1"/>
        <w:ind w:left="1702" w:right="768"/>
        <w:jc w:val="center"/>
        <w:rPr>
          <w:lang w:val="ru-RU"/>
        </w:rPr>
      </w:pPr>
      <w:r>
        <w:rPr>
          <w:lang w:val="ru-RU"/>
        </w:rPr>
        <w:t xml:space="preserve">2.5. </w:t>
      </w:r>
      <w:r w:rsidR="00600119" w:rsidRPr="00B27787">
        <w:rPr>
          <w:lang w:val="ru-RU"/>
        </w:rPr>
        <w:t>Характеристика</w:t>
      </w:r>
      <w:r w:rsidR="00600119" w:rsidRPr="00B27787">
        <w:rPr>
          <w:spacing w:val="-9"/>
          <w:lang w:val="ru-RU"/>
        </w:rPr>
        <w:t xml:space="preserve"> </w:t>
      </w:r>
      <w:r w:rsidR="00600119" w:rsidRPr="00B27787">
        <w:rPr>
          <w:lang w:val="ru-RU"/>
        </w:rPr>
        <w:t>работы</w:t>
      </w:r>
      <w:r w:rsidR="00600119" w:rsidRPr="00B27787">
        <w:rPr>
          <w:spacing w:val="-9"/>
          <w:lang w:val="ru-RU"/>
        </w:rPr>
        <w:t xml:space="preserve"> </w:t>
      </w:r>
      <w:r w:rsidR="00600119" w:rsidRPr="00B27787">
        <w:rPr>
          <w:lang w:val="ru-RU"/>
        </w:rPr>
        <w:t>транспортных</w:t>
      </w:r>
      <w:r w:rsidR="00600119" w:rsidRPr="00B27787">
        <w:rPr>
          <w:spacing w:val="-11"/>
          <w:lang w:val="ru-RU"/>
        </w:rPr>
        <w:t xml:space="preserve"> </w:t>
      </w:r>
      <w:r w:rsidR="00600119" w:rsidRPr="00B27787">
        <w:rPr>
          <w:lang w:val="ru-RU"/>
        </w:rPr>
        <w:t>средств</w:t>
      </w:r>
      <w:r w:rsidR="00600119" w:rsidRPr="00B27787">
        <w:rPr>
          <w:spacing w:val="-9"/>
          <w:lang w:val="ru-RU"/>
        </w:rPr>
        <w:t xml:space="preserve"> </w:t>
      </w:r>
      <w:r w:rsidR="00600119" w:rsidRPr="00B27787">
        <w:rPr>
          <w:lang w:val="ru-RU"/>
        </w:rPr>
        <w:t>общего</w:t>
      </w:r>
      <w:r w:rsidR="00600119" w:rsidRPr="00B27787">
        <w:rPr>
          <w:spacing w:val="-9"/>
          <w:lang w:val="ru-RU"/>
        </w:rPr>
        <w:t xml:space="preserve"> </w:t>
      </w:r>
      <w:r w:rsidR="00600119" w:rsidRPr="00B27787">
        <w:rPr>
          <w:lang w:val="ru-RU"/>
        </w:rPr>
        <w:t>пользования, включая анализ</w:t>
      </w:r>
      <w:r w:rsidR="00600119" w:rsidRPr="00B27787">
        <w:rPr>
          <w:spacing w:val="-17"/>
          <w:lang w:val="ru-RU"/>
        </w:rPr>
        <w:t xml:space="preserve"> </w:t>
      </w:r>
      <w:r w:rsidR="00600119" w:rsidRPr="00B27787">
        <w:rPr>
          <w:lang w:val="ru-RU"/>
        </w:rPr>
        <w:t>пассажиропотока</w:t>
      </w:r>
    </w:p>
    <w:p w:rsidR="00600119" w:rsidRPr="00B27787" w:rsidRDefault="00600119" w:rsidP="00C10AEC">
      <w:pPr>
        <w:pStyle w:val="a3"/>
        <w:ind w:left="284" w:right="398" w:firstLine="283"/>
        <w:jc w:val="both"/>
        <w:rPr>
          <w:lang w:val="ru-RU"/>
        </w:rPr>
      </w:pPr>
      <w:r>
        <w:rPr>
          <w:lang w:val="ru-RU"/>
        </w:rPr>
        <w:t xml:space="preserve">  </w:t>
      </w:r>
      <w:r w:rsidRPr="00B03FFD">
        <w:rPr>
          <w:lang w:val="ru-RU"/>
        </w:rPr>
        <w:t xml:space="preserve">Передвижение по территории </w:t>
      </w:r>
      <w:r w:rsidRPr="00B03FFD">
        <w:rPr>
          <w:spacing w:val="-3"/>
          <w:lang w:val="ru-RU"/>
        </w:rPr>
        <w:t xml:space="preserve">города </w:t>
      </w:r>
      <w:r w:rsidRPr="00B03FFD">
        <w:rPr>
          <w:lang w:val="ru-RU"/>
        </w:rPr>
        <w:t xml:space="preserve">осуществляется с использованием личного транспорта либо в пешем порядке. </w:t>
      </w:r>
      <w:r w:rsidRPr="00B87832">
        <w:rPr>
          <w:lang w:val="ru-RU"/>
        </w:rPr>
        <w:t xml:space="preserve">Автобусное движение в </w:t>
      </w:r>
      <w:r w:rsidRPr="00B87832">
        <w:rPr>
          <w:spacing w:val="-3"/>
          <w:lang w:val="ru-RU"/>
        </w:rPr>
        <w:t>г.</w:t>
      </w:r>
      <w:r w:rsidR="00B87832" w:rsidRPr="00B87832">
        <w:rPr>
          <w:spacing w:val="-3"/>
          <w:lang w:val="ru-RU"/>
        </w:rPr>
        <w:t>Аркадак</w:t>
      </w:r>
      <w:r w:rsidRPr="00B87832">
        <w:rPr>
          <w:spacing w:val="50"/>
          <w:lang w:val="ru-RU"/>
        </w:rPr>
        <w:t xml:space="preserve"> </w:t>
      </w:r>
      <w:r w:rsidRPr="00B87832">
        <w:rPr>
          <w:lang w:val="ru-RU"/>
        </w:rPr>
        <w:t>осуществляется</w:t>
      </w:r>
      <w:r w:rsidR="005E40EB">
        <w:rPr>
          <w:lang w:val="ru-RU"/>
        </w:rPr>
        <w:t xml:space="preserve"> </w:t>
      </w:r>
      <w:r w:rsidRPr="00B87832">
        <w:rPr>
          <w:lang w:val="ru-RU"/>
        </w:rPr>
        <w:t>посредством    автомобильного  транспорта  общег</w:t>
      </w:r>
      <w:r w:rsidR="00C10AEC">
        <w:rPr>
          <w:lang w:val="ru-RU"/>
        </w:rPr>
        <w:t xml:space="preserve">о  пользования,  принадлежащего </w:t>
      </w:r>
      <w:r w:rsidRPr="00B87832">
        <w:rPr>
          <w:spacing w:val="-9"/>
          <w:lang w:val="ru-RU"/>
        </w:rPr>
        <w:t>АО</w:t>
      </w:r>
      <w:r w:rsidR="00C10AEC">
        <w:rPr>
          <w:spacing w:val="-9"/>
          <w:lang w:val="ru-RU"/>
        </w:rPr>
        <w:t xml:space="preserve"> </w:t>
      </w:r>
      <w:r w:rsidRPr="00B87832">
        <w:rPr>
          <w:lang w:val="ru-RU"/>
        </w:rPr>
        <w:t>«</w:t>
      </w:r>
      <w:r w:rsidR="00B87832" w:rsidRPr="00B87832">
        <w:rPr>
          <w:lang w:val="ru-RU"/>
        </w:rPr>
        <w:t>Тамбовская Пассажирская Компания</w:t>
      </w:r>
      <w:r w:rsidRPr="00B87832">
        <w:rPr>
          <w:lang w:val="ru-RU"/>
        </w:rPr>
        <w:t xml:space="preserve">», и организовано в соответствии с расписанием. </w:t>
      </w:r>
    </w:p>
    <w:p w:rsidR="00600119" w:rsidRPr="00B27787" w:rsidRDefault="00600119" w:rsidP="00600119">
      <w:pPr>
        <w:pStyle w:val="a3"/>
        <w:spacing w:before="4"/>
        <w:rPr>
          <w:lang w:val="ru-RU"/>
        </w:rPr>
      </w:pPr>
    </w:p>
    <w:p w:rsidR="00600119" w:rsidRPr="00C10AEC" w:rsidRDefault="00C10AEC" w:rsidP="00C10AEC">
      <w:pPr>
        <w:pStyle w:val="Heading1"/>
        <w:tabs>
          <w:tab w:val="left" w:pos="1859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2.6. </w:t>
      </w:r>
      <w:r w:rsidR="00600119" w:rsidRPr="00C10AEC">
        <w:rPr>
          <w:lang w:val="ru-RU"/>
        </w:rPr>
        <w:t xml:space="preserve">Характеристика </w:t>
      </w:r>
      <w:r w:rsidR="00600119" w:rsidRPr="00C10AEC">
        <w:rPr>
          <w:spacing w:val="-3"/>
          <w:lang w:val="ru-RU"/>
        </w:rPr>
        <w:t xml:space="preserve">пешеходного </w:t>
      </w:r>
      <w:r w:rsidR="00600119" w:rsidRPr="00C10AEC">
        <w:rPr>
          <w:lang w:val="ru-RU"/>
        </w:rPr>
        <w:t>и велосипедного</w:t>
      </w:r>
      <w:r w:rsidR="00600119" w:rsidRPr="00C10AEC">
        <w:rPr>
          <w:spacing w:val="-23"/>
          <w:lang w:val="ru-RU"/>
        </w:rPr>
        <w:t xml:space="preserve"> </w:t>
      </w:r>
      <w:r w:rsidR="00600119" w:rsidRPr="00C10AEC">
        <w:rPr>
          <w:lang w:val="ru-RU"/>
        </w:rPr>
        <w:t>передвижения</w:t>
      </w:r>
    </w:p>
    <w:p w:rsidR="00600119" w:rsidRPr="00B27787" w:rsidRDefault="00600119" w:rsidP="005F40B4">
      <w:pPr>
        <w:pStyle w:val="a3"/>
        <w:ind w:left="284" w:right="118" w:firstLine="427"/>
        <w:jc w:val="both"/>
        <w:rPr>
          <w:lang w:val="ru-RU"/>
        </w:rPr>
      </w:pPr>
      <w:r w:rsidRPr="00B27787">
        <w:rPr>
          <w:lang w:val="ru-RU"/>
        </w:rPr>
        <w:t>Для передвижения пешеходов предусмотрены тротуары.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600119" w:rsidRPr="00B27787" w:rsidRDefault="00600119" w:rsidP="00600119">
      <w:pPr>
        <w:pStyle w:val="a3"/>
        <w:spacing w:before="4"/>
        <w:rPr>
          <w:lang w:val="ru-RU"/>
        </w:rPr>
      </w:pPr>
    </w:p>
    <w:p w:rsidR="00600119" w:rsidRPr="00C10AEC" w:rsidRDefault="00C10AEC" w:rsidP="00C10AEC">
      <w:pPr>
        <w:pStyle w:val="Heading1"/>
        <w:tabs>
          <w:tab w:val="left" w:pos="2478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2.7. </w:t>
      </w:r>
      <w:r w:rsidR="00600119" w:rsidRPr="00C10AEC">
        <w:rPr>
          <w:lang w:val="ru-RU"/>
        </w:rPr>
        <w:t>Анализ уровня безопасности дорожного</w:t>
      </w:r>
      <w:r w:rsidR="00600119" w:rsidRPr="00C10AEC">
        <w:rPr>
          <w:spacing w:val="-30"/>
          <w:lang w:val="ru-RU"/>
        </w:rPr>
        <w:t xml:space="preserve"> </w:t>
      </w:r>
      <w:r w:rsidR="00600119" w:rsidRPr="00C10AEC">
        <w:rPr>
          <w:lang w:val="ru-RU"/>
        </w:rPr>
        <w:t>движения</w:t>
      </w:r>
    </w:p>
    <w:p w:rsidR="00600119" w:rsidRPr="00B27787" w:rsidRDefault="00600119" w:rsidP="005F40B4">
      <w:pPr>
        <w:pStyle w:val="a3"/>
        <w:ind w:left="284" w:right="118" w:firstLine="427"/>
        <w:jc w:val="both"/>
        <w:rPr>
          <w:lang w:val="ru-RU"/>
        </w:rPr>
      </w:pPr>
      <w:r w:rsidRPr="00B27787">
        <w:rPr>
          <w:lang w:val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600119" w:rsidRPr="00B27787" w:rsidRDefault="00600119" w:rsidP="005F40B4">
      <w:pPr>
        <w:pStyle w:val="a3"/>
        <w:ind w:left="284" w:right="117" w:firstLine="427"/>
        <w:jc w:val="both"/>
        <w:rPr>
          <w:lang w:val="ru-RU"/>
        </w:rPr>
      </w:pPr>
      <w:r w:rsidRPr="00B03FFD">
        <w:rPr>
          <w:lang w:val="ru-RU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54519F">
        <w:rPr>
          <w:lang w:val="ru-RU"/>
        </w:rPr>
        <w:t>й</w:t>
      </w:r>
      <w:r w:rsidRPr="00B03FFD">
        <w:rPr>
          <w:lang w:val="ru-RU"/>
        </w:rPr>
        <w:t xml:space="preserve">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</w:t>
      </w:r>
      <w:r w:rsidRPr="00F6143C">
        <w:rPr>
          <w:lang w:val="ru-RU"/>
        </w:rPr>
        <w:t>. По итогам 201</w:t>
      </w:r>
      <w:r w:rsidR="002703D0" w:rsidRPr="00F6143C">
        <w:rPr>
          <w:lang w:val="ru-RU"/>
        </w:rPr>
        <w:t>6</w:t>
      </w:r>
      <w:r w:rsidRPr="00F6143C">
        <w:rPr>
          <w:lang w:val="ru-RU"/>
        </w:rPr>
        <w:t xml:space="preserve"> года на территории муниципального образования город </w:t>
      </w:r>
      <w:r w:rsidR="002703D0" w:rsidRPr="00F6143C">
        <w:rPr>
          <w:lang w:val="ru-RU"/>
        </w:rPr>
        <w:t>Аркадак</w:t>
      </w:r>
      <w:r w:rsidRPr="00F6143C">
        <w:rPr>
          <w:lang w:val="ru-RU"/>
        </w:rPr>
        <w:t xml:space="preserve"> зарегистрировано </w:t>
      </w:r>
      <w:r w:rsidR="00F6143C" w:rsidRPr="00F6143C">
        <w:rPr>
          <w:lang w:val="ru-RU"/>
        </w:rPr>
        <w:t>9</w:t>
      </w:r>
      <w:r w:rsidRPr="00F6143C">
        <w:rPr>
          <w:lang w:val="ru-RU"/>
        </w:rPr>
        <w:t xml:space="preserve"> </w:t>
      </w:r>
      <w:proofErr w:type="spellStart"/>
      <w:r w:rsidRPr="00F6143C">
        <w:rPr>
          <w:lang w:val="ru-RU"/>
        </w:rPr>
        <w:t>Дорожно</w:t>
      </w:r>
      <w:proofErr w:type="spellEnd"/>
      <w:r w:rsidRPr="00F6143C">
        <w:rPr>
          <w:lang w:val="ru-RU"/>
        </w:rPr>
        <w:t xml:space="preserve">- транспортных происшествий, это на </w:t>
      </w:r>
      <w:r w:rsidR="00F6143C" w:rsidRPr="00F6143C">
        <w:rPr>
          <w:lang w:val="ru-RU"/>
        </w:rPr>
        <w:t>8</w:t>
      </w:r>
      <w:r w:rsidRPr="00F6143C">
        <w:rPr>
          <w:lang w:val="ru-RU"/>
        </w:rPr>
        <w:t xml:space="preserve"> меньше чем за 201</w:t>
      </w:r>
      <w:r w:rsidR="00F6143C" w:rsidRPr="00F6143C">
        <w:rPr>
          <w:lang w:val="ru-RU"/>
        </w:rPr>
        <w:t>5</w:t>
      </w:r>
      <w:r w:rsidRPr="00F6143C">
        <w:rPr>
          <w:lang w:val="ru-RU"/>
        </w:rPr>
        <w:t xml:space="preserve"> год (</w:t>
      </w:r>
      <w:r w:rsidR="00F6143C" w:rsidRPr="00F6143C">
        <w:rPr>
          <w:lang w:val="ru-RU"/>
        </w:rPr>
        <w:t>17</w:t>
      </w:r>
      <w:r w:rsidRPr="00F6143C">
        <w:rPr>
          <w:lang w:val="ru-RU"/>
        </w:rPr>
        <w:t xml:space="preserve"> ДТП). Для эффективного решения проблем, связанных с дорожно-транспортно</w:t>
      </w:r>
      <w:r w:rsidR="00FE5734" w:rsidRPr="00F6143C">
        <w:rPr>
          <w:lang w:val="ru-RU"/>
        </w:rPr>
        <w:t>й</w:t>
      </w:r>
      <w:r w:rsidRPr="00F6143C">
        <w:rPr>
          <w:lang w:val="ru-RU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600119" w:rsidRDefault="00600119" w:rsidP="00600119">
      <w:pPr>
        <w:pStyle w:val="Heading1"/>
        <w:spacing w:before="1" w:after="3"/>
        <w:ind w:left="2784" w:right="105"/>
      </w:pPr>
      <w:proofErr w:type="spellStart"/>
      <w:r>
        <w:lastRenderedPageBreak/>
        <w:t>Таблица</w:t>
      </w:r>
      <w:proofErr w:type="spellEnd"/>
      <w:r>
        <w:t xml:space="preserve"> 2.8.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дорожной</w:t>
      </w:r>
      <w:proofErr w:type="spellEnd"/>
      <w:r>
        <w:t xml:space="preserve"> </w:t>
      </w:r>
      <w:proofErr w:type="spellStart"/>
      <w:r>
        <w:t>ситуации</w:t>
      </w:r>
      <w:proofErr w:type="spellEnd"/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153"/>
        <w:gridCol w:w="1085"/>
        <w:gridCol w:w="1219"/>
        <w:gridCol w:w="1049"/>
      </w:tblGrid>
      <w:tr w:rsidR="00600119" w:rsidTr="00533E55">
        <w:trPr>
          <w:trHeight w:hRule="exact" w:val="286"/>
        </w:trPr>
        <w:tc>
          <w:tcPr>
            <w:tcW w:w="708" w:type="dxa"/>
            <w:vMerge w:val="restart"/>
          </w:tcPr>
          <w:p w:rsidR="00600119" w:rsidRDefault="00600119" w:rsidP="00533E55">
            <w:pPr>
              <w:pStyle w:val="TableParagraph"/>
              <w:spacing w:before="1"/>
              <w:ind w:left="10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53" w:type="dxa"/>
            <w:vMerge w:val="restart"/>
          </w:tcPr>
          <w:p w:rsidR="00600119" w:rsidRPr="00B03FFD" w:rsidRDefault="00600119" w:rsidP="00533E55">
            <w:pPr>
              <w:pStyle w:val="TableParagraph"/>
              <w:spacing w:before="140"/>
              <w:ind w:left="103"/>
              <w:rPr>
                <w:b/>
                <w:sz w:val="24"/>
              </w:rPr>
            </w:pPr>
            <w:proofErr w:type="spellStart"/>
            <w:r w:rsidRPr="00B03FFD">
              <w:rPr>
                <w:b/>
                <w:sz w:val="24"/>
              </w:rPr>
              <w:t>Параметры</w:t>
            </w:r>
            <w:proofErr w:type="spellEnd"/>
          </w:p>
        </w:tc>
        <w:tc>
          <w:tcPr>
            <w:tcW w:w="3353" w:type="dxa"/>
            <w:gridSpan w:val="3"/>
          </w:tcPr>
          <w:p w:rsidR="00600119" w:rsidRPr="00B03FFD" w:rsidRDefault="00600119" w:rsidP="00533E55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proofErr w:type="spellStart"/>
            <w:r w:rsidRPr="00B03FFD">
              <w:rPr>
                <w:b/>
                <w:sz w:val="24"/>
              </w:rPr>
              <w:t>Год</w:t>
            </w:r>
            <w:proofErr w:type="spellEnd"/>
          </w:p>
        </w:tc>
      </w:tr>
      <w:tr w:rsidR="00600119" w:rsidTr="00533E55">
        <w:trPr>
          <w:trHeight w:hRule="exact" w:val="286"/>
        </w:trPr>
        <w:tc>
          <w:tcPr>
            <w:tcW w:w="708" w:type="dxa"/>
            <w:vMerge/>
          </w:tcPr>
          <w:p w:rsidR="00600119" w:rsidRDefault="00600119" w:rsidP="00533E55"/>
        </w:tc>
        <w:tc>
          <w:tcPr>
            <w:tcW w:w="5153" w:type="dxa"/>
            <w:vMerge/>
          </w:tcPr>
          <w:p w:rsidR="00600119" w:rsidRPr="00B03FFD" w:rsidRDefault="00600119" w:rsidP="00533E55"/>
        </w:tc>
        <w:tc>
          <w:tcPr>
            <w:tcW w:w="1085" w:type="dxa"/>
          </w:tcPr>
          <w:p w:rsidR="00600119" w:rsidRPr="00E26D4B" w:rsidRDefault="00600119" w:rsidP="00E26D4B">
            <w:pPr>
              <w:pStyle w:val="TableParagraph"/>
              <w:spacing w:line="273" w:lineRule="exact"/>
              <w:ind w:left="103"/>
              <w:rPr>
                <w:b/>
                <w:sz w:val="24"/>
                <w:lang w:val="ru-RU"/>
              </w:rPr>
            </w:pPr>
            <w:r w:rsidRPr="00B03FFD">
              <w:rPr>
                <w:b/>
                <w:sz w:val="24"/>
              </w:rPr>
              <w:t>201</w:t>
            </w:r>
            <w:r w:rsidR="00E26D4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219" w:type="dxa"/>
          </w:tcPr>
          <w:p w:rsidR="00600119" w:rsidRPr="00E26D4B" w:rsidRDefault="00600119" w:rsidP="00E26D4B">
            <w:pPr>
              <w:pStyle w:val="TableParagraph"/>
              <w:spacing w:line="273" w:lineRule="exact"/>
              <w:ind w:left="103"/>
              <w:rPr>
                <w:b/>
                <w:sz w:val="24"/>
                <w:lang w:val="ru-RU"/>
              </w:rPr>
            </w:pPr>
            <w:r w:rsidRPr="00B03FFD">
              <w:rPr>
                <w:b/>
                <w:sz w:val="24"/>
              </w:rPr>
              <w:t>201</w:t>
            </w:r>
            <w:r w:rsidR="00E26D4B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049" w:type="dxa"/>
          </w:tcPr>
          <w:p w:rsidR="00600119" w:rsidRPr="00E26D4B" w:rsidRDefault="00600119" w:rsidP="00E26D4B">
            <w:pPr>
              <w:pStyle w:val="TableParagraph"/>
              <w:spacing w:line="273" w:lineRule="exact"/>
              <w:ind w:left="102"/>
              <w:rPr>
                <w:b/>
                <w:sz w:val="24"/>
                <w:lang w:val="ru-RU"/>
              </w:rPr>
            </w:pPr>
            <w:r w:rsidRPr="00B03FFD">
              <w:rPr>
                <w:b/>
                <w:sz w:val="24"/>
              </w:rPr>
              <w:t>201</w:t>
            </w:r>
            <w:r w:rsidR="00E26D4B">
              <w:rPr>
                <w:b/>
                <w:sz w:val="24"/>
                <w:lang w:val="ru-RU"/>
              </w:rPr>
              <w:t>6</w:t>
            </w:r>
          </w:p>
        </w:tc>
      </w:tr>
      <w:tr w:rsidR="00600119" w:rsidTr="00533E55">
        <w:trPr>
          <w:trHeight w:hRule="exact" w:val="288"/>
        </w:trPr>
        <w:tc>
          <w:tcPr>
            <w:tcW w:w="708" w:type="dxa"/>
          </w:tcPr>
          <w:p w:rsidR="00600119" w:rsidRDefault="00600119" w:rsidP="00533E55">
            <w:pPr>
              <w:pStyle w:val="TableParagraph"/>
              <w:spacing w:line="270" w:lineRule="exact"/>
              <w:ind w:left="100" w:right="2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53" w:type="dxa"/>
          </w:tcPr>
          <w:p w:rsidR="00600119" w:rsidRPr="00B03FFD" w:rsidRDefault="00600119" w:rsidP="00533E5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 w:rsidRPr="00B03FFD">
              <w:rPr>
                <w:sz w:val="24"/>
              </w:rPr>
              <w:t>Количество</w:t>
            </w:r>
            <w:proofErr w:type="spellEnd"/>
            <w:r w:rsidRPr="00B03FFD">
              <w:rPr>
                <w:sz w:val="24"/>
              </w:rPr>
              <w:t xml:space="preserve"> </w:t>
            </w:r>
            <w:proofErr w:type="spellStart"/>
            <w:r w:rsidRPr="00B03FFD">
              <w:rPr>
                <w:sz w:val="24"/>
              </w:rPr>
              <w:t>аварий</w:t>
            </w:r>
            <w:proofErr w:type="spellEnd"/>
          </w:p>
        </w:tc>
        <w:tc>
          <w:tcPr>
            <w:tcW w:w="1085" w:type="dxa"/>
          </w:tcPr>
          <w:p w:rsidR="00600119" w:rsidRPr="00ED4056" w:rsidRDefault="002703D0" w:rsidP="00533E5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219" w:type="dxa"/>
          </w:tcPr>
          <w:p w:rsidR="00600119" w:rsidRPr="00E26D4B" w:rsidRDefault="00E26D4B" w:rsidP="00533E5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049" w:type="dxa"/>
          </w:tcPr>
          <w:p w:rsidR="00600119" w:rsidRPr="00ED4056" w:rsidRDefault="00ED4056" w:rsidP="00533E55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600119" w:rsidRDefault="00600119" w:rsidP="00600119">
      <w:pPr>
        <w:pStyle w:val="a3"/>
        <w:spacing w:before="8"/>
        <w:rPr>
          <w:b/>
          <w:sz w:val="17"/>
        </w:rPr>
      </w:pPr>
    </w:p>
    <w:p w:rsidR="00600119" w:rsidRPr="007D5B88" w:rsidRDefault="007D5B88" w:rsidP="007D5B88">
      <w:pPr>
        <w:tabs>
          <w:tab w:val="left" w:pos="2322"/>
        </w:tabs>
        <w:spacing w:before="69"/>
        <w:ind w:left="615" w:right="351"/>
        <w:jc w:val="center"/>
        <w:rPr>
          <w:b/>
          <w:sz w:val="24"/>
          <w:lang w:val="ru-RU"/>
        </w:rPr>
      </w:pPr>
      <w:r w:rsidRPr="007D5B88">
        <w:rPr>
          <w:b/>
          <w:sz w:val="24"/>
          <w:lang w:val="ru-RU"/>
        </w:rPr>
        <w:t xml:space="preserve">2.9. </w:t>
      </w:r>
      <w:r w:rsidR="00600119" w:rsidRPr="007D5B88">
        <w:rPr>
          <w:b/>
          <w:sz w:val="24"/>
          <w:lang w:val="ru-RU"/>
        </w:rPr>
        <w:t>Оценка уровня негативного воздействия транспортной инфраструктуры на окружающую среду, безопасность и здоровье</w:t>
      </w:r>
      <w:r w:rsidR="00600119" w:rsidRPr="007D5B88">
        <w:rPr>
          <w:b/>
          <w:spacing w:val="-16"/>
          <w:sz w:val="24"/>
          <w:lang w:val="ru-RU"/>
        </w:rPr>
        <w:t xml:space="preserve"> </w:t>
      </w:r>
      <w:r w:rsidR="00600119" w:rsidRPr="007D5B88">
        <w:rPr>
          <w:b/>
          <w:sz w:val="24"/>
          <w:lang w:val="ru-RU"/>
        </w:rPr>
        <w:t>человека</w:t>
      </w:r>
    </w:p>
    <w:p w:rsidR="00600119" w:rsidRPr="00B27787" w:rsidRDefault="00600119" w:rsidP="00600119">
      <w:pPr>
        <w:pStyle w:val="a3"/>
        <w:ind w:left="-142" w:right="113" w:firstLine="427"/>
        <w:jc w:val="both"/>
        <w:rPr>
          <w:lang w:val="ru-RU"/>
        </w:rPr>
      </w:pPr>
      <w:r w:rsidRPr="00B27787">
        <w:rPr>
          <w:lang w:val="ru-RU"/>
        </w:rPr>
        <w:t>Рассмотрим характерные факторы, неблагоприятно влияющие на окружающую среду и здоровье.</w:t>
      </w:r>
    </w:p>
    <w:p w:rsidR="007D5B88" w:rsidRDefault="00600119" w:rsidP="00D4650C">
      <w:pPr>
        <w:pStyle w:val="a3"/>
        <w:ind w:left="-142" w:right="119" w:firstLine="427"/>
        <w:jc w:val="both"/>
        <w:rPr>
          <w:i/>
          <w:lang w:val="ru-RU"/>
        </w:rPr>
      </w:pPr>
      <w:r w:rsidRPr="00B27787">
        <w:rPr>
          <w:i/>
          <w:lang w:val="ru-RU"/>
        </w:rPr>
        <w:t xml:space="preserve">Загрязнение атмосферы. </w:t>
      </w:r>
      <w:r w:rsidRPr="00B27787">
        <w:rPr>
          <w:lang w:val="ru-RU"/>
        </w:rPr>
        <w:t>Выброс в воздух дыма и газообразных загрязняющих веществ (</w:t>
      </w:r>
      <w:proofErr w:type="spellStart"/>
      <w:r w:rsidRPr="00B27787">
        <w:rPr>
          <w:lang w:val="ru-RU"/>
        </w:rPr>
        <w:t>диоксин</w:t>
      </w:r>
      <w:proofErr w:type="spellEnd"/>
      <w:r w:rsidRPr="00B27787">
        <w:rPr>
          <w:lang w:val="ru-RU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  <w:r>
        <w:rPr>
          <w:i/>
          <w:lang w:val="ru-RU"/>
        </w:rPr>
        <w:t xml:space="preserve">   </w:t>
      </w:r>
    </w:p>
    <w:p w:rsidR="00600119" w:rsidRPr="00B27787" w:rsidRDefault="00600119" w:rsidP="00D4650C">
      <w:pPr>
        <w:pStyle w:val="a3"/>
        <w:ind w:left="-142" w:right="119" w:firstLine="427"/>
        <w:jc w:val="both"/>
        <w:rPr>
          <w:lang w:val="ru-RU"/>
        </w:rPr>
      </w:pPr>
      <w:r>
        <w:rPr>
          <w:i/>
          <w:lang w:val="ru-RU"/>
        </w:rPr>
        <w:t xml:space="preserve"> </w:t>
      </w:r>
      <w:r w:rsidRPr="00B27787">
        <w:rPr>
          <w:i/>
          <w:lang w:val="ru-RU"/>
        </w:rPr>
        <w:t xml:space="preserve">Воздействие шума. </w:t>
      </w:r>
      <w:r w:rsidRPr="00B27787">
        <w:rPr>
          <w:lang w:val="ru-RU"/>
        </w:rPr>
        <w:t>Приблизительно 30% населения России подвергается  воздействию шума от автомобильного транспорта с уровнем выше 55дБ. Это приводит к росту сердечнососудистых и эндокринных заболеваний. Воздействие шума влияет на познавательные способности людей, вызывает</w:t>
      </w:r>
      <w:r w:rsidRPr="00B27787">
        <w:rPr>
          <w:spacing w:val="-16"/>
          <w:lang w:val="ru-RU"/>
        </w:rPr>
        <w:t xml:space="preserve"> </w:t>
      </w:r>
      <w:r w:rsidRPr="00B27787">
        <w:rPr>
          <w:lang w:val="ru-RU"/>
        </w:rPr>
        <w:t>раздражительность.</w:t>
      </w:r>
    </w:p>
    <w:p w:rsidR="00600119" w:rsidRPr="00B27787" w:rsidRDefault="00600119" w:rsidP="00D4650C">
      <w:pPr>
        <w:pStyle w:val="a3"/>
        <w:ind w:left="-142" w:right="-13" w:firstLine="426"/>
        <w:jc w:val="both"/>
        <w:rPr>
          <w:lang w:val="ru-RU"/>
        </w:rPr>
      </w:pPr>
      <w:r w:rsidRPr="00B27787">
        <w:rPr>
          <w:lang w:val="ru-RU"/>
        </w:rPr>
        <w:t>Учитывая сложившуюся планировочную структуру муниципального образования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 инфраструктуры на окружающую среду, безопасность и здоровье</w:t>
      </w:r>
      <w:r w:rsidRPr="00B27787">
        <w:rPr>
          <w:spacing w:val="-21"/>
          <w:lang w:val="ru-RU"/>
        </w:rPr>
        <w:t xml:space="preserve"> </w:t>
      </w:r>
      <w:r w:rsidRPr="00B27787">
        <w:rPr>
          <w:lang w:val="ru-RU"/>
        </w:rPr>
        <w:t>человека.</w:t>
      </w:r>
    </w:p>
    <w:p w:rsidR="00600119" w:rsidRPr="00B27787" w:rsidRDefault="00600119" w:rsidP="00600119">
      <w:pPr>
        <w:pStyle w:val="a3"/>
        <w:spacing w:before="4"/>
        <w:rPr>
          <w:lang w:val="ru-RU"/>
        </w:rPr>
      </w:pPr>
    </w:p>
    <w:p w:rsidR="00600119" w:rsidRPr="00B27787" w:rsidRDefault="007D5B88" w:rsidP="007D5B88">
      <w:pPr>
        <w:pStyle w:val="Heading1"/>
        <w:tabs>
          <w:tab w:val="left" w:pos="2502"/>
        </w:tabs>
        <w:spacing w:before="1"/>
        <w:ind w:left="615" w:right="1016"/>
        <w:jc w:val="center"/>
        <w:rPr>
          <w:lang w:val="ru-RU"/>
        </w:rPr>
      </w:pPr>
      <w:r>
        <w:rPr>
          <w:lang w:val="ru-RU"/>
        </w:rPr>
        <w:t xml:space="preserve">2.10. </w:t>
      </w:r>
      <w:r w:rsidR="00600119" w:rsidRPr="00B27787">
        <w:rPr>
          <w:lang w:val="ru-RU"/>
        </w:rPr>
        <w:t>Характеристика существующих условий и перспектив развития и размещения транспортной инфраструктуры</w:t>
      </w:r>
    </w:p>
    <w:p w:rsidR="007D5B88" w:rsidRDefault="00600119" w:rsidP="007D5B88">
      <w:pPr>
        <w:pStyle w:val="a3"/>
        <w:spacing w:after="8"/>
        <w:ind w:right="658"/>
        <w:jc w:val="center"/>
        <w:rPr>
          <w:lang w:val="ru-RU"/>
        </w:rPr>
      </w:pPr>
      <w:r w:rsidRPr="00B27787">
        <w:rPr>
          <w:lang w:val="ru-RU"/>
        </w:rPr>
        <w:t>Технико-экономические показатели муниципального образования город</w:t>
      </w:r>
      <w:r>
        <w:rPr>
          <w:lang w:val="ru-RU"/>
        </w:rPr>
        <w:t>а</w:t>
      </w:r>
      <w:r w:rsidR="007D5B88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</w:t>
      </w:r>
    </w:p>
    <w:p w:rsidR="00600119" w:rsidRPr="00B27787" w:rsidRDefault="00600119" w:rsidP="007D5B88">
      <w:pPr>
        <w:pStyle w:val="a3"/>
        <w:spacing w:after="8"/>
        <w:ind w:right="658"/>
        <w:jc w:val="center"/>
        <w:rPr>
          <w:lang w:val="ru-RU"/>
        </w:rPr>
      </w:pPr>
      <w:proofErr w:type="spellStart"/>
      <w:r>
        <w:rPr>
          <w:lang w:val="ru-RU"/>
        </w:rPr>
        <w:t>Аркадакского</w:t>
      </w:r>
      <w:proofErr w:type="spellEnd"/>
      <w:r w:rsidRPr="00B27787">
        <w:rPr>
          <w:lang w:val="ru-RU"/>
        </w:rPr>
        <w:t xml:space="preserve"> муниципального района Саратовской области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142"/>
        <w:gridCol w:w="1625"/>
        <w:gridCol w:w="1718"/>
        <w:gridCol w:w="1356"/>
      </w:tblGrid>
      <w:tr w:rsidR="00600119" w:rsidTr="00533E55">
        <w:trPr>
          <w:trHeight w:hRule="exact" w:val="1178"/>
        </w:trPr>
        <w:tc>
          <w:tcPr>
            <w:tcW w:w="4678" w:type="dxa"/>
          </w:tcPr>
          <w:p w:rsidR="00600119" w:rsidRPr="00B27787" w:rsidRDefault="00600119" w:rsidP="00533E55">
            <w:pPr>
              <w:pStyle w:val="TableParagraph"/>
              <w:rPr>
                <w:sz w:val="24"/>
                <w:lang w:val="ru-RU"/>
              </w:rPr>
            </w:pPr>
          </w:p>
          <w:p w:rsidR="00600119" w:rsidRDefault="00600119" w:rsidP="00533E55">
            <w:pPr>
              <w:pStyle w:val="TableParagraph"/>
              <w:spacing w:before="162"/>
              <w:ind w:left="502" w:right="5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142" w:type="dxa"/>
          </w:tcPr>
          <w:p w:rsidR="00600119" w:rsidRDefault="00600119" w:rsidP="00533E55">
            <w:pPr>
              <w:pStyle w:val="TableParagraph"/>
              <w:spacing w:before="162"/>
              <w:ind w:left="117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25" w:type="dxa"/>
          </w:tcPr>
          <w:p w:rsidR="00600119" w:rsidRDefault="00600119" w:rsidP="00533E55">
            <w:pPr>
              <w:pStyle w:val="TableParagraph"/>
              <w:spacing w:before="2"/>
              <w:rPr>
                <w:sz w:val="26"/>
              </w:rPr>
            </w:pPr>
          </w:p>
          <w:p w:rsidR="00600119" w:rsidRDefault="00600119" w:rsidP="00533E55">
            <w:pPr>
              <w:pStyle w:val="TableParagraph"/>
              <w:ind w:left="290" w:right="109" w:hanging="166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</w:p>
        </w:tc>
        <w:tc>
          <w:tcPr>
            <w:tcW w:w="1718" w:type="dxa"/>
          </w:tcPr>
          <w:p w:rsidR="00600119" w:rsidRDefault="00600119" w:rsidP="00533E55">
            <w:pPr>
              <w:pStyle w:val="TableParagraph"/>
              <w:spacing w:before="162"/>
              <w:ind w:left="431" w:right="433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очередь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ремонта</w:t>
            </w:r>
            <w:proofErr w:type="spellEnd"/>
          </w:p>
        </w:tc>
        <w:tc>
          <w:tcPr>
            <w:tcW w:w="1356" w:type="dxa"/>
          </w:tcPr>
          <w:p w:rsidR="00600119" w:rsidRDefault="00600119" w:rsidP="00533E55">
            <w:pPr>
              <w:pStyle w:val="TableParagraph"/>
              <w:spacing w:before="2"/>
              <w:rPr>
                <w:sz w:val="26"/>
              </w:rPr>
            </w:pPr>
          </w:p>
          <w:p w:rsidR="00600119" w:rsidRDefault="00600119" w:rsidP="00533E55">
            <w:pPr>
              <w:pStyle w:val="TableParagraph"/>
              <w:ind w:left="441" w:hanging="315"/>
              <w:rPr>
                <w:sz w:val="24"/>
              </w:rPr>
            </w:pPr>
            <w:proofErr w:type="spellStart"/>
            <w:r>
              <w:rPr>
                <w:sz w:val="24"/>
              </w:rPr>
              <w:t>Расчётный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600119" w:rsidTr="00533E55">
        <w:trPr>
          <w:trHeight w:hRule="exact" w:val="286"/>
        </w:trPr>
        <w:tc>
          <w:tcPr>
            <w:tcW w:w="10519" w:type="dxa"/>
            <w:gridSpan w:val="5"/>
            <w:shd w:val="clear" w:color="auto" w:fill="D9D9D9"/>
          </w:tcPr>
          <w:p w:rsidR="00600119" w:rsidRDefault="00600119" w:rsidP="00533E55">
            <w:pPr>
              <w:pStyle w:val="TableParagraph"/>
              <w:spacing w:line="268" w:lineRule="exact"/>
              <w:ind w:left="3660" w:right="36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</w:tr>
      <w:tr w:rsidR="00600119" w:rsidTr="00533E55">
        <w:trPr>
          <w:trHeight w:hRule="exact" w:val="564"/>
        </w:trPr>
        <w:tc>
          <w:tcPr>
            <w:tcW w:w="4678" w:type="dxa"/>
          </w:tcPr>
          <w:p w:rsidR="00600119" w:rsidRPr="00B27787" w:rsidRDefault="00600119" w:rsidP="00533E55">
            <w:pPr>
              <w:pStyle w:val="TableParagraph"/>
              <w:spacing w:before="131"/>
              <w:ind w:left="502" w:right="507"/>
              <w:jc w:val="center"/>
              <w:rPr>
                <w:sz w:val="24"/>
                <w:lang w:val="ru-RU"/>
              </w:rPr>
            </w:pPr>
            <w:r w:rsidRPr="00B27787">
              <w:rPr>
                <w:sz w:val="24"/>
                <w:lang w:val="ru-RU"/>
              </w:rPr>
              <w:t>Протяженность дорог, в том числе:</w:t>
            </w:r>
          </w:p>
        </w:tc>
        <w:tc>
          <w:tcPr>
            <w:tcW w:w="1142" w:type="dxa"/>
          </w:tcPr>
          <w:p w:rsidR="00600119" w:rsidRDefault="00600119" w:rsidP="00533E55">
            <w:pPr>
              <w:pStyle w:val="TableParagraph"/>
              <w:spacing w:before="131"/>
              <w:ind w:left="117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1625" w:type="dxa"/>
          </w:tcPr>
          <w:p w:rsidR="00600119" w:rsidRPr="002B298D" w:rsidRDefault="002B298D" w:rsidP="00533E55">
            <w:pPr>
              <w:pStyle w:val="TableParagraph"/>
              <w:spacing w:line="270" w:lineRule="exact"/>
              <w:ind w:right="53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65,6650</w:t>
            </w:r>
          </w:p>
        </w:tc>
        <w:tc>
          <w:tcPr>
            <w:tcW w:w="1718" w:type="dxa"/>
          </w:tcPr>
          <w:p w:rsidR="00600119" w:rsidRPr="002B298D" w:rsidRDefault="002B298D" w:rsidP="00533E55">
            <w:pPr>
              <w:pStyle w:val="TableParagraph"/>
              <w:spacing w:line="270" w:lineRule="exact"/>
              <w:ind w:right="58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32,9718</w:t>
            </w:r>
          </w:p>
        </w:tc>
        <w:tc>
          <w:tcPr>
            <w:tcW w:w="1356" w:type="dxa"/>
          </w:tcPr>
          <w:p w:rsidR="00600119" w:rsidRDefault="00600119" w:rsidP="00533E55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B298D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</w:t>
            </w:r>
          </w:p>
          <w:p w:rsidR="00600119" w:rsidRDefault="00600119" w:rsidP="002B298D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B298D">
              <w:rPr>
                <w:sz w:val="24"/>
                <w:lang w:val="ru-RU"/>
              </w:rPr>
              <w:t>7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</w:tr>
      <w:tr w:rsidR="00600119" w:rsidTr="00533E55">
        <w:trPr>
          <w:trHeight w:hRule="exact" w:val="562"/>
        </w:trPr>
        <w:tc>
          <w:tcPr>
            <w:tcW w:w="4678" w:type="dxa"/>
          </w:tcPr>
          <w:p w:rsidR="00600119" w:rsidRPr="00B27787" w:rsidRDefault="00600119" w:rsidP="00F90EFF">
            <w:pPr>
              <w:pStyle w:val="TableParagraph"/>
              <w:ind w:left="1917" w:hanging="1438"/>
              <w:rPr>
                <w:sz w:val="24"/>
                <w:lang w:val="ru-RU"/>
              </w:rPr>
            </w:pPr>
            <w:r w:rsidRPr="00B27787">
              <w:rPr>
                <w:sz w:val="24"/>
                <w:lang w:val="ru-RU"/>
              </w:rPr>
              <w:t xml:space="preserve">- улично-дорожная сеть </w:t>
            </w:r>
            <w:r w:rsidR="00F90EFF">
              <w:rPr>
                <w:sz w:val="24"/>
                <w:lang w:val="ru-RU"/>
              </w:rPr>
              <w:t>города Аркадак</w:t>
            </w:r>
          </w:p>
        </w:tc>
        <w:tc>
          <w:tcPr>
            <w:tcW w:w="1142" w:type="dxa"/>
          </w:tcPr>
          <w:p w:rsidR="00600119" w:rsidRDefault="00600119" w:rsidP="00533E55">
            <w:pPr>
              <w:pStyle w:val="TableParagraph"/>
              <w:spacing w:before="128"/>
              <w:ind w:left="117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1625" w:type="dxa"/>
          </w:tcPr>
          <w:p w:rsidR="00600119" w:rsidRPr="002B298D" w:rsidRDefault="002B298D" w:rsidP="00533E55">
            <w:pPr>
              <w:pStyle w:val="TableParagraph"/>
              <w:spacing w:line="268" w:lineRule="exact"/>
              <w:ind w:right="53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65,6650</w:t>
            </w:r>
          </w:p>
        </w:tc>
        <w:tc>
          <w:tcPr>
            <w:tcW w:w="1718" w:type="dxa"/>
          </w:tcPr>
          <w:p w:rsidR="00600119" w:rsidRPr="002B298D" w:rsidRDefault="002B298D" w:rsidP="00533E55">
            <w:pPr>
              <w:pStyle w:val="TableParagraph"/>
              <w:spacing w:line="268" w:lineRule="exact"/>
              <w:ind w:right="58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32,9718</w:t>
            </w:r>
          </w:p>
        </w:tc>
        <w:tc>
          <w:tcPr>
            <w:tcW w:w="1356" w:type="dxa"/>
          </w:tcPr>
          <w:p w:rsidR="00600119" w:rsidRDefault="00600119" w:rsidP="00533E55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B298D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</w:t>
            </w:r>
          </w:p>
          <w:p w:rsidR="00600119" w:rsidRDefault="00600119" w:rsidP="002B298D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B298D">
              <w:rPr>
                <w:sz w:val="24"/>
                <w:lang w:val="ru-RU"/>
              </w:rPr>
              <w:t>7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</w:tr>
    </w:tbl>
    <w:p w:rsidR="00600119" w:rsidRDefault="00600119" w:rsidP="00600119">
      <w:pPr>
        <w:pStyle w:val="a3"/>
        <w:rPr>
          <w:sz w:val="20"/>
        </w:rPr>
      </w:pPr>
    </w:p>
    <w:p w:rsidR="00600119" w:rsidRDefault="00600119" w:rsidP="00600119">
      <w:pPr>
        <w:pStyle w:val="a3"/>
        <w:spacing w:before="8"/>
        <w:rPr>
          <w:sz w:val="21"/>
        </w:rPr>
      </w:pPr>
    </w:p>
    <w:p w:rsidR="00600119" w:rsidRPr="00B27787" w:rsidRDefault="007D5B88" w:rsidP="007D5B88">
      <w:pPr>
        <w:pStyle w:val="Heading1"/>
        <w:tabs>
          <w:tab w:val="left" w:pos="2082"/>
        </w:tabs>
        <w:spacing w:before="69"/>
        <w:ind w:left="615" w:right="594"/>
        <w:jc w:val="center"/>
        <w:rPr>
          <w:lang w:val="ru-RU"/>
        </w:rPr>
      </w:pPr>
      <w:r>
        <w:rPr>
          <w:lang w:val="ru-RU"/>
        </w:rPr>
        <w:t xml:space="preserve">2.11. </w:t>
      </w:r>
      <w:r w:rsidR="00600119" w:rsidRPr="00B27787">
        <w:rPr>
          <w:lang w:val="ru-RU"/>
        </w:rPr>
        <w:t>Оценка нормативно-правовой базы, необходимой для функционирования и развития транспортной системы</w:t>
      </w:r>
      <w:r w:rsidR="00600119" w:rsidRPr="00B27787">
        <w:rPr>
          <w:spacing w:val="-7"/>
          <w:lang w:val="ru-RU"/>
        </w:rPr>
        <w:t xml:space="preserve"> </w:t>
      </w:r>
      <w:r w:rsidR="00600119" w:rsidRPr="00B27787">
        <w:rPr>
          <w:lang w:val="ru-RU"/>
        </w:rPr>
        <w:t>поселения</w:t>
      </w:r>
    </w:p>
    <w:p w:rsidR="00600119" w:rsidRPr="00B27787" w:rsidRDefault="00600119" w:rsidP="00600119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600119" w:rsidRPr="00B27787" w:rsidRDefault="00600119" w:rsidP="00600119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 xml:space="preserve">1. Федеральный закон от 29.12.2014 </w:t>
      </w:r>
      <w:r>
        <w:t>N</w:t>
      </w:r>
      <w:r w:rsidRPr="00B27787">
        <w:rPr>
          <w:lang w:val="ru-RU"/>
        </w:rPr>
        <w:t xml:space="preserve"> 456-ФЗ "О внесении изменений в Градостроительный кодекс Российской Федерации и отдельные законодательные акты Российской Федерации";</w:t>
      </w:r>
    </w:p>
    <w:p w:rsidR="00600119" w:rsidRPr="00B27787" w:rsidRDefault="00600119" w:rsidP="00600119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600119" w:rsidRDefault="00600119" w:rsidP="00600119">
      <w:pPr>
        <w:pStyle w:val="a5"/>
        <w:numPr>
          <w:ilvl w:val="0"/>
          <w:numId w:val="3"/>
        </w:numPr>
        <w:tabs>
          <w:tab w:val="left" w:pos="1494"/>
        </w:tabs>
        <w:ind w:left="567" w:right="581" w:firstLine="427"/>
        <w:jc w:val="both"/>
        <w:rPr>
          <w:sz w:val="24"/>
        </w:rPr>
      </w:pPr>
      <w:r w:rsidRPr="00B27787">
        <w:rPr>
          <w:sz w:val="24"/>
          <w:lang w:val="ru-RU"/>
        </w:rPr>
        <w:t xml:space="preserve">Федеральный закон от 10.12.1995г. №196-ФЗ (ред. от 28.11.2015г.) </w:t>
      </w:r>
      <w:r>
        <w:rPr>
          <w:spacing w:val="-3"/>
          <w:sz w:val="24"/>
        </w:rPr>
        <w:t xml:space="preserve">«О </w:t>
      </w:r>
      <w:proofErr w:type="spellStart"/>
      <w:r>
        <w:rPr>
          <w:sz w:val="24"/>
        </w:rPr>
        <w:t>безопасности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дорожного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движения</w:t>
      </w:r>
      <w:proofErr w:type="spellEnd"/>
      <w:r>
        <w:rPr>
          <w:sz w:val="24"/>
        </w:rPr>
        <w:t>»;</w:t>
      </w:r>
    </w:p>
    <w:p w:rsidR="00600119" w:rsidRPr="00B27787" w:rsidRDefault="00600119" w:rsidP="00600119">
      <w:pPr>
        <w:pStyle w:val="a5"/>
        <w:numPr>
          <w:ilvl w:val="0"/>
          <w:numId w:val="3"/>
        </w:numPr>
        <w:tabs>
          <w:tab w:val="left" w:pos="1520"/>
        </w:tabs>
        <w:ind w:left="567" w:right="583" w:firstLine="427"/>
        <w:jc w:val="both"/>
        <w:rPr>
          <w:sz w:val="24"/>
          <w:lang w:val="ru-RU"/>
        </w:rPr>
      </w:pPr>
      <w:r w:rsidRPr="00B27787">
        <w:rPr>
          <w:sz w:val="24"/>
          <w:lang w:val="ru-RU"/>
        </w:rPr>
        <w:t xml:space="preserve">Постановление Правительства РФ от 23.10.1993г. №1090 (ред. от 21.01.2016г) </w:t>
      </w:r>
      <w:r w:rsidRPr="00B27787">
        <w:rPr>
          <w:spacing w:val="-4"/>
          <w:sz w:val="24"/>
          <w:lang w:val="ru-RU"/>
        </w:rPr>
        <w:t>«О</w:t>
      </w:r>
      <w:r w:rsidRPr="00B27787">
        <w:rPr>
          <w:spacing w:val="52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правилах дорожного</w:t>
      </w:r>
      <w:r w:rsidRPr="00B27787">
        <w:rPr>
          <w:spacing w:val="-10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движения»;</w:t>
      </w:r>
    </w:p>
    <w:p w:rsidR="00600119" w:rsidRPr="00B27787" w:rsidRDefault="00600119" w:rsidP="00600119">
      <w:pPr>
        <w:pStyle w:val="a5"/>
        <w:numPr>
          <w:ilvl w:val="0"/>
          <w:numId w:val="3"/>
        </w:numPr>
        <w:tabs>
          <w:tab w:val="left" w:pos="1607"/>
        </w:tabs>
        <w:ind w:left="567" w:right="579" w:firstLine="427"/>
        <w:jc w:val="both"/>
        <w:rPr>
          <w:sz w:val="24"/>
          <w:lang w:val="ru-RU"/>
        </w:rPr>
      </w:pPr>
      <w:r w:rsidRPr="00B27787">
        <w:rPr>
          <w:sz w:val="24"/>
          <w:lang w:val="ru-RU"/>
        </w:rPr>
        <w:t xml:space="preserve">Постановление Правительства РФ от 25.12.2015г. №1440 </w:t>
      </w:r>
      <w:r w:rsidRPr="00B27787">
        <w:rPr>
          <w:spacing w:val="-3"/>
          <w:sz w:val="24"/>
          <w:lang w:val="ru-RU"/>
        </w:rPr>
        <w:t xml:space="preserve">«Об </w:t>
      </w:r>
      <w:r w:rsidRPr="00B27787">
        <w:rPr>
          <w:sz w:val="24"/>
          <w:lang w:val="ru-RU"/>
        </w:rPr>
        <w:t>утверждении требований к программам комплексного развития транспортной инфраструктуры поселений, городских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округов»;</w:t>
      </w:r>
    </w:p>
    <w:p w:rsidR="00600119" w:rsidRPr="00B27787" w:rsidRDefault="00600119" w:rsidP="00600119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600119" w:rsidRDefault="00600119" w:rsidP="00600119">
      <w:pPr>
        <w:pStyle w:val="a3"/>
        <w:spacing w:before="4"/>
        <w:ind w:left="567"/>
        <w:rPr>
          <w:lang w:val="ru-RU"/>
        </w:rPr>
      </w:pPr>
    </w:p>
    <w:p w:rsidR="007F5785" w:rsidRPr="007F5785" w:rsidRDefault="00ED422E" w:rsidP="00ED422E">
      <w:pPr>
        <w:pStyle w:val="a3"/>
        <w:spacing w:before="4"/>
        <w:ind w:left="2597"/>
        <w:rPr>
          <w:b/>
          <w:lang w:val="ru-RU"/>
        </w:rPr>
      </w:pPr>
      <w:r>
        <w:rPr>
          <w:b/>
          <w:lang w:val="ru-RU"/>
        </w:rPr>
        <w:lastRenderedPageBreak/>
        <w:t xml:space="preserve">3. </w:t>
      </w:r>
      <w:r w:rsidR="00C83318" w:rsidRPr="00C83318">
        <w:rPr>
          <w:b/>
          <w:lang w:val="ru-RU"/>
        </w:rPr>
        <w:t>Цели, задачи муниципальной программы</w:t>
      </w:r>
    </w:p>
    <w:p w:rsidR="007F5785" w:rsidRDefault="007F5785" w:rsidP="007F5785">
      <w:pPr>
        <w:pStyle w:val="a3"/>
        <w:spacing w:before="4"/>
        <w:ind w:left="142" w:firstLine="392"/>
        <w:rPr>
          <w:lang w:val="ru-RU"/>
        </w:rPr>
      </w:pPr>
      <w:r w:rsidRPr="007F5785">
        <w:rPr>
          <w:lang w:val="ru-RU"/>
        </w:rPr>
        <w:t xml:space="preserve">Целью </w:t>
      </w:r>
      <w:r>
        <w:rPr>
          <w:lang w:val="ru-RU"/>
        </w:rPr>
        <w:t xml:space="preserve">муниципальной </w:t>
      </w:r>
      <w:r w:rsidRPr="007F5785">
        <w:rPr>
          <w:lang w:val="ru-RU"/>
        </w:rPr>
        <w:t xml:space="preserve">программы является развитие транспортной инфраструктуры города, обеспечивающей повышение доступности и безопасности услуг транспортного комплекса для населения города </w:t>
      </w:r>
      <w:r>
        <w:rPr>
          <w:lang w:val="ru-RU"/>
        </w:rPr>
        <w:t>Аркадака</w:t>
      </w:r>
      <w:r w:rsidR="000542E6">
        <w:rPr>
          <w:lang w:val="ru-RU"/>
        </w:rPr>
        <w:t>.</w:t>
      </w:r>
    </w:p>
    <w:p w:rsidR="000542E6" w:rsidRDefault="000542E6" w:rsidP="007F5785">
      <w:pPr>
        <w:pStyle w:val="a3"/>
        <w:spacing w:before="4"/>
        <w:ind w:left="142" w:firstLine="392"/>
        <w:rPr>
          <w:lang w:val="ru-RU"/>
        </w:rPr>
      </w:pPr>
      <w:r>
        <w:rPr>
          <w:lang w:val="ru-RU"/>
        </w:rPr>
        <w:t>Достижение цели муниципальной программы обеспечивается путем решения задач:</w:t>
      </w:r>
    </w:p>
    <w:p w:rsidR="001B6404" w:rsidRPr="009112AB" w:rsidRDefault="001B6404" w:rsidP="001B6404">
      <w:pPr>
        <w:pStyle w:val="TableParagraph"/>
        <w:tabs>
          <w:tab w:val="left" w:pos="471"/>
        </w:tabs>
        <w:ind w:left="142" w:right="10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9112AB">
        <w:rPr>
          <w:sz w:val="24"/>
          <w:lang w:val="ru-RU"/>
        </w:rPr>
        <w:t xml:space="preserve">безопасность, качество и эффективность транспортного обслуживания населения, юридических лиц и индивидуальных предпринимателей муниципального образования </w:t>
      </w:r>
      <w:r w:rsidRPr="009112AB">
        <w:rPr>
          <w:spacing w:val="-3"/>
          <w:sz w:val="24"/>
          <w:lang w:val="ru-RU"/>
        </w:rPr>
        <w:t>город</w:t>
      </w:r>
      <w:r>
        <w:rPr>
          <w:spacing w:val="-3"/>
          <w:sz w:val="24"/>
          <w:lang w:val="ru-RU"/>
        </w:rPr>
        <w:t xml:space="preserve">а </w:t>
      </w:r>
      <w:r w:rsidRPr="009112AB">
        <w:rPr>
          <w:spacing w:val="-33"/>
          <w:sz w:val="24"/>
          <w:lang w:val="ru-RU"/>
        </w:rPr>
        <w:t xml:space="preserve"> </w:t>
      </w:r>
      <w:r>
        <w:rPr>
          <w:sz w:val="24"/>
          <w:lang w:val="ru-RU"/>
        </w:rPr>
        <w:t>Аркадак</w:t>
      </w:r>
      <w:r w:rsidRPr="009112AB">
        <w:rPr>
          <w:sz w:val="24"/>
          <w:lang w:val="ru-RU"/>
        </w:rPr>
        <w:t>;</w:t>
      </w:r>
    </w:p>
    <w:p w:rsidR="001B6404" w:rsidRPr="009112AB" w:rsidRDefault="001B6404" w:rsidP="001B6404">
      <w:pPr>
        <w:pStyle w:val="TableParagraph"/>
        <w:numPr>
          <w:ilvl w:val="0"/>
          <w:numId w:val="10"/>
        </w:numPr>
        <w:tabs>
          <w:tab w:val="left" w:pos="255"/>
        </w:tabs>
        <w:ind w:left="142" w:right="97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Pr="009112AB">
        <w:rPr>
          <w:sz w:val="24"/>
          <w:lang w:val="ru-RU"/>
        </w:rPr>
        <w:t xml:space="preserve">доступность объектов транспортной инфраструктуры для населения и </w:t>
      </w:r>
      <w:r w:rsidRPr="009112AB">
        <w:rPr>
          <w:spacing w:val="-3"/>
          <w:sz w:val="24"/>
          <w:lang w:val="ru-RU"/>
        </w:rPr>
        <w:t xml:space="preserve">субъектов экономической </w:t>
      </w:r>
      <w:r w:rsidRPr="009112AB">
        <w:rPr>
          <w:sz w:val="24"/>
          <w:lang w:val="ru-RU"/>
        </w:rPr>
        <w:t xml:space="preserve">деятельности в соответствии с нормативами градостроительного проектирования муниципального образования </w:t>
      </w:r>
      <w:r w:rsidRPr="009112AB">
        <w:rPr>
          <w:spacing w:val="-3"/>
          <w:sz w:val="24"/>
          <w:lang w:val="ru-RU"/>
        </w:rPr>
        <w:t>город</w:t>
      </w:r>
      <w:r>
        <w:rPr>
          <w:spacing w:val="-3"/>
          <w:sz w:val="24"/>
          <w:lang w:val="ru-RU"/>
        </w:rPr>
        <w:t xml:space="preserve">а </w:t>
      </w:r>
      <w:r w:rsidRPr="009112AB"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Аркадак</w:t>
      </w:r>
      <w:r w:rsidRPr="009112AB">
        <w:rPr>
          <w:sz w:val="24"/>
          <w:lang w:val="ru-RU"/>
        </w:rPr>
        <w:t>;</w:t>
      </w:r>
    </w:p>
    <w:p w:rsidR="001B6404" w:rsidRPr="007F5785" w:rsidRDefault="001B6404" w:rsidP="001B6404">
      <w:pPr>
        <w:pStyle w:val="a3"/>
        <w:spacing w:before="4"/>
        <w:ind w:left="142"/>
        <w:rPr>
          <w:b/>
          <w:lang w:val="ru-RU"/>
        </w:rPr>
      </w:pPr>
      <w:r>
        <w:rPr>
          <w:lang w:val="ru-RU"/>
        </w:rPr>
        <w:t xml:space="preserve"> </w:t>
      </w:r>
      <w:r w:rsidRPr="009112AB">
        <w:rPr>
          <w:lang w:val="ru-RU"/>
        </w:rPr>
        <w:t>-</w:t>
      </w:r>
      <w:r>
        <w:rPr>
          <w:lang w:val="ru-RU"/>
        </w:rPr>
        <w:t xml:space="preserve"> </w:t>
      </w:r>
      <w:r w:rsidRPr="009112AB">
        <w:rPr>
          <w:lang w:val="ru-RU"/>
        </w:rPr>
        <w:t>эффективность функционирования действующей транспортной инфраструктуры.</w:t>
      </w:r>
    </w:p>
    <w:p w:rsidR="00C83318" w:rsidRPr="00C83318" w:rsidRDefault="00C83318" w:rsidP="00C83318">
      <w:pPr>
        <w:pStyle w:val="a3"/>
        <w:spacing w:before="4"/>
        <w:ind w:left="567"/>
        <w:jc w:val="center"/>
        <w:rPr>
          <w:b/>
          <w:lang w:val="ru-RU"/>
        </w:rPr>
      </w:pPr>
    </w:p>
    <w:p w:rsidR="00600119" w:rsidRPr="00B27787" w:rsidRDefault="00ED422E" w:rsidP="00DD1A10">
      <w:pPr>
        <w:pStyle w:val="Heading1"/>
        <w:tabs>
          <w:tab w:val="left" w:pos="1552"/>
        </w:tabs>
        <w:spacing w:before="1"/>
        <w:ind w:right="642"/>
        <w:jc w:val="center"/>
        <w:rPr>
          <w:lang w:val="ru-RU"/>
        </w:rPr>
      </w:pPr>
      <w:r>
        <w:rPr>
          <w:lang w:val="ru-RU"/>
        </w:rPr>
        <w:t>4</w:t>
      </w:r>
      <w:r w:rsidR="00DD1A10">
        <w:rPr>
          <w:lang w:val="ru-RU"/>
        </w:rPr>
        <w:t xml:space="preserve">. </w:t>
      </w:r>
      <w:r w:rsidR="00600119" w:rsidRPr="00B27787">
        <w:rPr>
          <w:lang w:val="ru-RU"/>
        </w:rPr>
        <w:t>Прогноз транспортного спроса, изменение объемов и характера передвижения населения и перевозок грузов на территории</w:t>
      </w:r>
      <w:r w:rsidR="00600119" w:rsidRPr="00B27787">
        <w:rPr>
          <w:spacing w:val="-10"/>
          <w:lang w:val="ru-RU"/>
        </w:rPr>
        <w:t xml:space="preserve"> </w:t>
      </w:r>
      <w:r w:rsidR="00600119" w:rsidRPr="00B27787">
        <w:rPr>
          <w:lang w:val="ru-RU"/>
        </w:rPr>
        <w:t>района.</w:t>
      </w:r>
    </w:p>
    <w:p w:rsidR="005204DF" w:rsidRPr="00DD1A10" w:rsidRDefault="00DD1A10" w:rsidP="00DD1A10">
      <w:pPr>
        <w:tabs>
          <w:tab w:val="left" w:pos="2190"/>
        </w:tabs>
        <w:spacing w:before="44"/>
        <w:ind w:right="117"/>
        <w:jc w:val="center"/>
        <w:rPr>
          <w:lang w:val="ru-RU"/>
        </w:rPr>
      </w:pPr>
      <w:r>
        <w:rPr>
          <w:b/>
          <w:sz w:val="24"/>
          <w:lang w:val="ru-RU"/>
        </w:rPr>
        <w:t xml:space="preserve">         </w:t>
      </w:r>
      <w:r w:rsidR="00ED422E">
        <w:rPr>
          <w:b/>
          <w:sz w:val="24"/>
          <w:lang w:val="ru-RU"/>
        </w:rPr>
        <w:t>4</w:t>
      </w:r>
      <w:r w:rsidRPr="00DD1A10">
        <w:rPr>
          <w:b/>
          <w:sz w:val="24"/>
          <w:lang w:val="ru-RU"/>
        </w:rPr>
        <w:t xml:space="preserve">.1. </w:t>
      </w:r>
      <w:r w:rsidR="00600119" w:rsidRPr="00DD1A10">
        <w:rPr>
          <w:b/>
          <w:sz w:val="24"/>
          <w:lang w:val="ru-RU"/>
        </w:rPr>
        <w:t>Прогноз социально-экономического и градостроительного развития муниципального образования города</w:t>
      </w:r>
      <w:r w:rsidR="00600119" w:rsidRPr="00DD1A10">
        <w:rPr>
          <w:b/>
          <w:spacing w:val="-8"/>
          <w:sz w:val="24"/>
          <w:lang w:val="ru-RU"/>
        </w:rPr>
        <w:t xml:space="preserve"> </w:t>
      </w:r>
      <w:r w:rsidR="00600119" w:rsidRPr="00DD1A10">
        <w:rPr>
          <w:b/>
          <w:sz w:val="24"/>
          <w:lang w:val="ru-RU"/>
        </w:rPr>
        <w:t>Аркадак</w:t>
      </w:r>
    </w:p>
    <w:p w:rsidR="00600119" w:rsidRPr="00D4650C" w:rsidRDefault="00600119" w:rsidP="001617DE">
      <w:pPr>
        <w:pStyle w:val="a5"/>
        <w:tabs>
          <w:tab w:val="left" w:pos="2190"/>
        </w:tabs>
        <w:spacing w:before="44"/>
        <w:ind w:left="142" w:right="117" w:firstLine="426"/>
        <w:jc w:val="both"/>
        <w:rPr>
          <w:lang w:val="ru-RU"/>
        </w:rPr>
      </w:pPr>
      <w:r w:rsidRPr="00D4650C">
        <w:rPr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600119" w:rsidRPr="00B27787" w:rsidRDefault="00600119" w:rsidP="001617DE">
      <w:pPr>
        <w:pStyle w:val="a3"/>
        <w:ind w:left="142" w:right="105" w:firstLine="426"/>
        <w:rPr>
          <w:lang w:val="ru-RU"/>
        </w:rPr>
      </w:pPr>
      <w:r w:rsidRPr="00B27787">
        <w:rPr>
          <w:lang w:val="ru-RU"/>
        </w:rPr>
        <w:t>На   территории   муниципального   образования  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 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 проживает  </w:t>
      </w:r>
      <w:r w:rsidR="00AD41CE">
        <w:rPr>
          <w:lang w:val="ru-RU"/>
        </w:rPr>
        <w:t>12043</w:t>
      </w:r>
    </w:p>
    <w:p w:rsidR="00600119" w:rsidRPr="00B27787" w:rsidRDefault="00600119" w:rsidP="001617DE">
      <w:pPr>
        <w:pStyle w:val="a3"/>
        <w:tabs>
          <w:tab w:val="left" w:pos="5715"/>
        </w:tabs>
        <w:ind w:left="142" w:right="105" w:firstLine="426"/>
        <w:rPr>
          <w:lang w:val="ru-RU"/>
        </w:rPr>
      </w:pPr>
      <w:r w:rsidRPr="00B27787">
        <w:rPr>
          <w:lang w:val="ru-RU"/>
        </w:rPr>
        <w:t xml:space="preserve">человек. </w:t>
      </w:r>
    </w:p>
    <w:p w:rsidR="00600119" w:rsidRPr="00B27787" w:rsidRDefault="00600119" w:rsidP="001617DE">
      <w:pPr>
        <w:pStyle w:val="a3"/>
        <w:spacing w:before="29" w:line="208" w:lineRule="auto"/>
        <w:ind w:left="142" w:right="118" w:firstLine="426"/>
        <w:jc w:val="both"/>
        <w:rPr>
          <w:lang w:val="ru-RU"/>
        </w:rPr>
      </w:pPr>
      <w:r>
        <w:rPr>
          <w:lang w:val="ru-RU"/>
        </w:rPr>
        <w:t xml:space="preserve">Общая жилая площадь </w:t>
      </w:r>
      <w:r w:rsidRPr="00B27787">
        <w:rPr>
          <w:lang w:val="ru-RU"/>
        </w:rPr>
        <w:t xml:space="preserve"> муниципального образования город</w:t>
      </w:r>
      <w:r>
        <w:rPr>
          <w:lang w:val="ru-RU"/>
        </w:rPr>
        <w:t xml:space="preserve">а 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составляет </w:t>
      </w:r>
      <w:r w:rsidR="00F47492">
        <w:rPr>
          <w:lang w:val="ru-RU"/>
        </w:rPr>
        <w:t>350,0</w:t>
      </w:r>
      <w:r w:rsidRPr="00B27787">
        <w:rPr>
          <w:lang w:val="ru-RU"/>
        </w:rPr>
        <w:t xml:space="preserve"> тыс.м</w:t>
      </w:r>
      <w:r w:rsidRPr="00B27787">
        <w:rPr>
          <w:position w:val="11"/>
          <w:sz w:val="16"/>
          <w:lang w:val="ru-RU"/>
        </w:rPr>
        <w:t>2</w:t>
      </w:r>
      <w:r w:rsidRPr="00B27787">
        <w:rPr>
          <w:lang w:val="ru-RU"/>
        </w:rPr>
        <w:t xml:space="preserve">. </w:t>
      </w:r>
    </w:p>
    <w:p w:rsidR="00600119" w:rsidRPr="00B27787" w:rsidRDefault="00600119" w:rsidP="001617DE">
      <w:pPr>
        <w:pStyle w:val="a3"/>
        <w:spacing w:before="6"/>
        <w:ind w:left="142" w:right="115" w:firstLine="426"/>
        <w:jc w:val="both"/>
        <w:rPr>
          <w:lang w:val="ru-RU"/>
        </w:rPr>
      </w:pPr>
      <w:r w:rsidRPr="00B27787">
        <w:rPr>
          <w:lang w:val="ru-RU"/>
        </w:rPr>
        <w:t>Население муниципального образования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>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</w:t>
      </w:r>
    </w:p>
    <w:p w:rsidR="00600119" w:rsidRPr="00B27787" w:rsidRDefault="00600119" w:rsidP="001617DE">
      <w:pPr>
        <w:pStyle w:val="a3"/>
        <w:spacing w:before="3" w:line="276" w:lineRule="exact"/>
        <w:ind w:left="142" w:right="118" w:firstLine="427"/>
        <w:jc w:val="both"/>
        <w:rPr>
          <w:lang w:val="ru-RU"/>
        </w:rPr>
      </w:pPr>
      <w:r w:rsidRPr="00B27787">
        <w:rPr>
          <w:lang w:val="ru-RU"/>
        </w:rPr>
        <w:t>В концепции территориального планирования муниципального образования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предусмотрено увеличение обеспеченности общей площади на 1-ую очередь строительства до </w:t>
      </w:r>
      <w:r w:rsidR="00F47492">
        <w:rPr>
          <w:lang w:val="ru-RU"/>
        </w:rPr>
        <w:t>29,06</w:t>
      </w:r>
      <w:r w:rsidRPr="00B27787">
        <w:rPr>
          <w:lang w:val="ru-RU"/>
        </w:rPr>
        <w:t xml:space="preserve"> м</w:t>
      </w:r>
      <w:r w:rsidRPr="00B27787">
        <w:rPr>
          <w:position w:val="11"/>
          <w:sz w:val="16"/>
          <w:lang w:val="ru-RU"/>
        </w:rPr>
        <w:t xml:space="preserve">2 </w:t>
      </w:r>
      <w:r w:rsidRPr="00B27787">
        <w:rPr>
          <w:lang w:val="ru-RU"/>
        </w:rPr>
        <w:t>на одного жителя</w:t>
      </w:r>
      <w:r w:rsidR="00F47492">
        <w:rPr>
          <w:lang w:val="ru-RU"/>
        </w:rPr>
        <w:t>.</w:t>
      </w:r>
    </w:p>
    <w:p w:rsidR="00600119" w:rsidRPr="00B27787" w:rsidRDefault="00600119" w:rsidP="001617DE">
      <w:pPr>
        <w:pStyle w:val="a3"/>
        <w:ind w:left="142" w:right="118" w:firstLine="427"/>
        <w:jc w:val="both"/>
        <w:rPr>
          <w:lang w:val="ru-RU"/>
        </w:rPr>
      </w:pPr>
      <w:r w:rsidRPr="00B27787">
        <w:rPr>
          <w:lang w:val="ru-RU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600119" w:rsidRPr="00B27787" w:rsidRDefault="00600119" w:rsidP="005204DF">
      <w:pPr>
        <w:pStyle w:val="a3"/>
        <w:spacing w:before="4"/>
        <w:ind w:left="142"/>
        <w:rPr>
          <w:lang w:val="ru-RU"/>
        </w:rPr>
      </w:pPr>
    </w:p>
    <w:p w:rsidR="00600119" w:rsidRPr="00B27787" w:rsidRDefault="00ED422E" w:rsidP="00DD1A10">
      <w:pPr>
        <w:pStyle w:val="Heading1"/>
        <w:tabs>
          <w:tab w:val="left" w:pos="1525"/>
        </w:tabs>
        <w:spacing w:before="1"/>
        <w:ind w:right="469"/>
        <w:jc w:val="center"/>
        <w:rPr>
          <w:lang w:val="ru-RU"/>
        </w:rPr>
      </w:pPr>
      <w:r>
        <w:rPr>
          <w:lang w:val="ru-RU"/>
        </w:rPr>
        <w:t>4</w:t>
      </w:r>
      <w:r w:rsidR="00DD1A10">
        <w:rPr>
          <w:lang w:val="ru-RU"/>
        </w:rPr>
        <w:t xml:space="preserve">.2. </w:t>
      </w:r>
      <w:r w:rsidR="00600119" w:rsidRPr="00B27787">
        <w:rPr>
          <w:lang w:val="ru-RU"/>
        </w:rPr>
        <w:t>Прогноз транспортного спроса муниципального образования город</w:t>
      </w:r>
      <w:r w:rsidR="00600119">
        <w:rPr>
          <w:lang w:val="ru-RU"/>
        </w:rPr>
        <w:t>а</w:t>
      </w:r>
      <w:r w:rsidR="00600119" w:rsidRPr="00B27787">
        <w:rPr>
          <w:lang w:val="ru-RU"/>
        </w:rPr>
        <w:t xml:space="preserve"> </w:t>
      </w:r>
      <w:r w:rsidR="00600119">
        <w:rPr>
          <w:lang w:val="ru-RU"/>
        </w:rPr>
        <w:t>Аркадак</w:t>
      </w:r>
      <w:r w:rsidR="00600119" w:rsidRPr="00B27787">
        <w:rPr>
          <w:lang w:val="ru-RU"/>
        </w:rPr>
        <w:t>, объемов и характера передвижения населения и перевозок грузов</w:t>
      </w:r>
      <w:r w:rsidR="00600119" w:rsidRPr="00B27787">
        <w:rPr>
          <w:spacing w:val="-13"/>
          <w:lang w:val="ru-RU"/>
        </w:rPr>
        <w:t xml:space="preserve"> </w:t>
      </w:r>
      <w:r w:rsidR="00600119" w:rsidRPr="00B27787">
        <w:rPr>
          <w:lang w:val="ru-RU"/>
        </w:rPr>
        <w:t>по</w:t>
      </w:r>
    </w:p>
    <w:p w:rsidR="00600119" w:rsidRPr="00B27787" w:rsidRDefault="00600119" w:rsidP="00DD1A10">
      <w:pPr>
        <w:spacing w:line="274" w:lineRule="exact"/>
        <w:ind w:left="142" w:right="105"/>
        <w:jc w:val="center"/>
        <w:rPr>
          <w:b/>
          <w:sz w:val="24"/>
          <w:lang w:val="ru-RU"/>
        </w:rPr>
      </w:pPr>
      <w:r w:rsidRPr="00B27787">
        <w:rPr>
          <w:b/>
          <w:sz w:val="24"/>
          <w:lang w:val="ru-RU"/>
        </w:rPr>
        <w:t>видам транспорта, имеющегося на территории района</w:t>
      </w:r>
    </w:p>
    <w:p w:rsidR="00600119" w:rsidRPr="00B27787" w:rsidRDefault="00600119" w:rsidP="005204DF">
      <w:pPr>
        <w:pStyle w:val="a3"/>
        <w:ind w:left="142" w:right="118" w:firstLine="427"/>
        <w:jc w:val="both"/>
        <w:rPr>
          <w:lang w:val="ru-RU"/>
        </w:rPr>
      </w:pPr>
      <w:r w:rsidRPr="00B27787">
        <w:rPr>
          <w:lang w:val="ru-RU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600119" w:rsidRPr="00B27787" w:rsidRDefault="00600119" w:rsidP="005204DF">
      <w:pPr>
        <w:pStyle w:val="a3"/>
        <w:spacing w:before="4"/>
        <w:ind w:left="142"/>
        <w:rPr>
          <w:lang w:val="ru-RU"/>
        </w:rPr>
      </w:pPr>
    </w:p>
    <w:p w:rsidR="00600119" w:rsidRPr="00B27787" w:rsidRDefault="00ED422E" w:rsidP="00DD1A10">
      <w:pPr>
        <w:pStyle w:val="Heading1"/>
        <w:tabs>
          <w:tab w:val="left" w:pos="135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4</w:t>
      </w:r>
      <w:r w:rsidR="00DD1A10">
        <w:rPr>
          <w:lang w:val="ru-RU"/>
        </w:rPr>
        <w:t>.3</w:t>
      </w:r>
      <w:r w:rsidR="00790944">
        <w:rPr>
          <w:lang w:val="ru-RU"/>
        </w:rPr>
        <w:t xml:space="preserve">. </w:t>
      </w:r>
      <w:r w:rsidR="00600119" w:rsidRPr="00B27787">
        <w:rPr>
          <w:lang w:val="ru-RU"/>
        </w:rPr>
        <w:t>Прогноз развития транспортно инфраструктуры по видам</w:t>
      </w:r>
      <w:r w:rsidR="00600119" w:rsidRPr="00B27787">
        <w:rPr>
          <w:spacing w:val="-10"/>
          <w:lang w:val="ru-RU"/>
        </w:rPr>
        <w:t xml:space="preserve"> </w:t>
      </w:r>
      <w:r w:rsidR="00600119" w:rsidRPr="00B27787">
        <w:rPr>
          <w:lang w:val="ru-RU"/>
        </w:rPr>
        <w:t>транспорта</w:t>
      </w:r>
    </w:p>
    <w:p w:rsidR="00600119" w:rsidRPr="00B27787" w:rsidRDefault="00600119" w:rsidP="005204DF">
      <w:pPr>
        <w:pStyle w:val="a3"/>
        <w:ind w:left="142" w:right="117" w:firstLine="427"/>
        <w:jc w:val="both"/>
        <w:rPr>
          <w:lang w:val="ru-RU"/>
        </w:rPr>
      </w:pPr>
      <w:r w:rsidRPr="00B27787">
        <w:rPr>
          <w:lang w:val="ru-RU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в г.</w:t>
      </w:r>
      <w:r>
        <w:rPr>
          <w:lang w:val="ru-RU"/>
        </w:rPr>
        <w:t xml:space="preserve">Аркадак </w:t>
      </w:r>
      <w:r w:rsidRPr="00B27787">
        <w:rPr>
          <w:lang w:val="ru-RU"/>
        </w:rPr>
        <w:t>осуществляется городским автобусным транспортом, личным транспортом и пешеходным сообщением. Для целей обслуживания действующих производственных предприятий сохраняется использование грузового транспорта.</w:t>
      </w:r>
    </w:p>
    <w:p w:rsidR="00600119" w:rsidRPr="00B27787" w:rsidRDefault="00600119" w:rsidP="005204DF">
      <w:pPr>
        <w:pStyle w:val="a3"/>
        <w:spacing w:before="4"/>
        <w:ind w:left="142"/>
        <w:rPr>
          <w:lang w:val="ru-RU"/>
        </w:rPr>
      </w:pPr>
    </w:p>
    <w:p w:rsidR="00600119" w:rsidRPr="00790944" w:rsidRDefault="00ED422E" w:rsidP="00790944">
      <w:pPr>
        <w:pStyle w:val="Heading1"/>
        <w:tabs>
          <w:tab w:val="left" w:pos="280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4</w:t>
      </w:r>
      <w:r w:rsidR="00790944">
        <w:rPr>
          <w:lang w:val="ru-RU"/>
        </w:rPr>
        <w:t xml:space="preserve">.4. </w:t>
      </w:r>
      <w:r w:rsidR="00600119" w:rsidRPr="00790944">
        <w:rPr>
          <w:lang w:val="ru-RU"/>
        </w:rPr>
        <w:t>Прогноз развития дорожной сети</w:t>
      </w:r>
      <w:r w:rsidR="00600119" w:rsidRPr="00790944">
        <w:rPr>
          <w:spacing w:val="-5"/>
          <w:lang w:val="ru-RU"/>
        </w:rPr>
        <w:t xml:space="preserve"> </w:t>
      </w:r>
      <w:r w:rsidR="00600119" w:rsidRPr="00790944">
        <w:rPr>
          <w:lang w:val="ru-RU"/>
        </w:rPr>
        <w:t>поселения</w:t>
      </w:r>
    </w:p>
    <w:p w:rsidR="00600119" w:rsidRPr="00B27787" w:rsidRDefault="00600119" w:rsidP="005204DF">
      <w:pPr>
        <w:pStyle w:val="a3"/>
        <w:ind w:left="142" w:right="117" w:firstLine="427"/>
        <w:jc w:val="both"/>
        <w:rPr>
          <w:lang w:val="ru-RU"/>
        </w:rPr>
      </w:pPr>
      <w:r w:rsidRPr="00B27787">
        <w:rPr>
          <w:lang w:val="ru-RU"/>
        </w:rPr>
        <w:t xml:space="preserve">Основными направлениями развития дорожной сети муниципального образования город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600119" w:rsidRDefault="00600119" w:rsidP="005204DF">
      <w:pPr>
        <w:pStyle w:val="Heading1"/>
        <w:tabs>
          <w:tab w:val="left" w:pos="1460"/>
        </w:tabs>
        <w:spacing w:before="5" w:line="274" w:lineRule="exact"/>
        <w:ind w:left="142"/>
        <w:jc w:val="right"/>
        <w:rPr>
          <w:lang w:val="ru-RU"/>
        </w:rPr>
      </w:pPr>
    </w:p>
    <w:p w:rsidR="008C6124" w:rsidRDefault="008C6124" w:rsidP="00790944">
      <w:pPr>
        <w:pStyle w:val="Heading1"/>
        <w:tabs>
          <w:tab w:val="left" w:pos="1460"/>
        </w:tabs>
        <w:spacing w:before="5" w:line="274" w:lineRule="exact"/>
        <w:jc w:val="center"/>
        <w:rPr>
          <w:lang w:val="ru-RU"/>
        </w:rPr>
      </w:pPr>
    </w:p>
    <w:p w:rsidR="00600119" w:rsidRPr="00B27787" w:rsidRDefault="00ED422E" w:rsidP="00790944">
      <w:pPr>
        <w:pStyle w:val="Heading1"/>
        <w:tabs>
          <w:tab w:val="left" w:pos="1460"/>
        </w:tabs>
        <w:spacing w:before="5" w:line="274" w:lineRule="exact"/>
        <w:jc w:val="center"/>
        <w:rPr>
          <w:lang w:val="ru-RU"/>
        </w:rPr>
      </w:pPr>
      <w:r>
        <w:rPr>
          <w:lang w:val="ru-RU"/>
        </w:rPr>
        <w:lastRenderedPageBreak/>
        <w:t>4</w:t>
      </w:r>
      <w:r w:rsidR="00790944">
        <w:rPr>
          <w:lang w:val="ru-RU"/>
        </w:rPr>
        <w:t xml:space="preserve">.5. </w:t>
      </w:r>
      <w:r w:rsidR="00600119" w:rsidRPr="00B27787">
        <w:rPr>
          <w:lang w:val="ru-RU"/>
        </w:rPr>
        <w:t>Прогноз уровня автомобилизации, параметров дорожного</w:t>
      </w:r>
      <w:r w:rsidR="00600119" w:rsidRPr="00B27787">
        <w:rPr>
          <w:spacing w:val="-12"/>
          <w:lang w:val="ru-RU"/>
        </w:rPr>
        <w:t xml:space="preserve"> </w:t>
      </w:r>
      <w:r w:rsidR="00600119" w:rsidRPr="00B27787">
        <w:rPr>
          <w:lang w:val="ru-RU"/>
        </w:rPr>
        <w:t>движения</w:t>
      </w:r>
    </w:p>
    <w:p w:rsidR="00600119" w:rsidRPr="00B27787" w:rsidRDefault="00600119" w:rsidP="005204DF">
      <w:pPr>
        <w:pStyle w:val="a3"/>
        <w:ind w:left="142" w:right="117" w:firstLine="427"/>
        <w:jc w:val="both"/>
        <w:rPr>
          <w:lang w:val="ru-RU"/>
        </w:rPr>
      </w:pPr>
      <w:r w:rsidRPr="00B27787">
        <w:rPr>
          <w:lang w:val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600119" w:rsidRPr="00B27787" w:rsidRDefault="00600119" w:rsidP="005204DF">
      <w:pPr>
        <w:pStyle w:val="a3"/>
        <w:spacing w:before="4"/>
        <w:ind w:left="142"/>
        <w:rPr>
          <w:lang w:val="ru-RU"/>
        </w:rPr>
      </w:pPr>
    </w:p>
    <w:p w:rsidR="00600119" w:rsidRPr="00790944" w:rsidRDefault="00ED422E" w:rsidP="00790944">
      <w:pPr>
        <w:pStyle w:val="Heading1"/>
        <w:tabs>
          <w:tab w:val="left" w:pos="2128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4</w:t>
      </w:r>
      <w:r w:rsidR="00790944">
        <w:rPr>
          <w:lang w:val="ru-RU"/>
        </w:rPr>
        <w:t xml:space="preserve">.6. </w:t>
      </w:r>
      <w:r w:rsidR="00600119" w:rsidRPr="00790944">
        <w:rPr>
          <w:lang w:val="ru-RU"/>
        </w:rPr>
        <w:t>Прогноз показателей безопасности дорожного</w:t>
      </w:r>
      <w:r w:rsidR="00600119" w:rsidRPr="00790944">
        <w:rPr>
          <w:spacing w:val="-6"/>
          <w:lang w:val="ru-RU"/>
        </w:rPr>
        <w:t xml:space="preserve"> </w:t>
      </w:r>
      <w:r w:rsidR="00600119" w:rsidRPr="00790944">
        <w:rPr>
          <w:lang w:val="ru-RU"/>
        </w:rPr>
        <w:t>движения</w:t>
      </w:r>
    </w:p>
    <w:p w:rsidR="00600119" w:rsidRPr="00B27787" w:rsidRDefault="00600119" w:rsidP="005204DF">
      <w:pPr>
        <w:pStyle w:val="a3"/>
        <w:ind w:left="142" w:right="117" w:firstLine="420"/>
        <w:jc w:val="both"/>
        <w:rPr>
          <w:lang w:val="ru-RU"/>
        </w:rPr>
      </w:pPr>
      <w:r w:rsidRPr="00B27787">
        <w:rPr>
          <w:lang w:val="ru-RU"/>
        </w:rPr>
        <w:t xml:space="preserve"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</w:t>
      </w:r>
      <w:proofErr w:type="spellStart"/>
      <w:r w:rsidRPr="00B27787">
        <w:rPr>
          <w:lang w:val="ru-RU"/>
        </w:rPr>
        <w:t>движения.Факторами</w:t>
      </w:r>
      <w:proofErr w:type="spellEnd"/>
      <w:r w:rsidRPr="00B27787">
        <w:rPr>
          <w:lang w:val="ru-RU"/>
        </w:rPr>
        <w:t xml:space="preserve">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B27787">
        <w:rPr>
          <w:lang w:val="ru-RU"/>
        </w:rPr>
        <w:t>видеофиксации</w:t>
      </w:r>
      <w:proofErr w:type="spellEnd"/>
      <w:r w:rsidRPr="00B27787">
        <w:rPr>
          <w:lang w:val="ru-RU"/>
        </w:rPr>
        <w:t xml:space="preserve"> нарушений правил дорожного движения, развитие 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00119" w:rsidRPr="00B27787" w:rsidRDefault="00600119" w:rsidP="00600119">
      <w:pPr>
        <w:pStyle w:val="a3"/>
        <w:spacing w:before="2"/>
        <w:rPr>
          <w:lang w:val="ru-RU"/>
        </w:rPr>
      </w:pPr>
    </w:p>
    <w:p w:rsidR="00600119" w:rsidRPr="00B27787" w:rsidRDefault="00ED422E" w:rsidP="00790944">
      <w:pPr>
        <w:pStyle w:val="Heading1"/>
        <w:tabs>
          <w:tab w:val="left" w:pos="2289"/>
        </w:tabs>
        <w:ind w:right="890"/>
        <w:jc w:val="center"/>
        <w:rPr>
          <w:lang w:val="ru-RU"/>
        </w:rPr>
      </w:pPr>
      <w:r>
        <w:rPr>
          <w:lang w:val="ru-RU"/>
        </w:rPr>
        <w:t>4</w:t>
      </w:r>
      <w:r w:rsidR="00790944">
        <w:rPr>
          <w:lang w:val="ru-RU"/>
        </w:rPr>
        <w:t>.7.</w:t>
      </w:r>
      <w:r w:rsidR="00C21134">
        <w:rPr>
          <w:lang w:val="ru-RU"/>
        </w:rPr>
        <w:t xml:space="preserve"> </w:t>
      </w:r>
      <w:r w:rsidR="00600119" w:rsidRPr="00B27787">
        <w:rPr>
          <w:lang w:val="ru-RU"/>
        </w:rPr>
        <w:t>Прогноз негативного воздействия транспортной инфраструктуры на окружающую среду и здоровье</w:t>
      </w:r>
      <w:r w:rsidR="00600119" w:rsidRPr="00B27787">
        <w:rPr>
          <w:spacing w:val="-7"/>
          <w:lang w:val="ru-RU"/>
        </w:rPr>
        <w:t xml:space="preserve"> </w:t>
      </w:r>
      <w:r w:rsidR="00600119" w:rsidRPr="00B27787">
        <w:rPr>
          <w:lang w:val="ru-RU"/>
        </w:rPr>
        <w:t>человека</w:t>
      </w:r>
    </w:p>
    <w:p w:rsidR="00600119" w:rsidRPr="00B27787" w:rsidRDefault="00600119" w:rsidP="00790944">
      <w:pPr>
        <w:pStyle w:val="a3"/>
        <w:ind w:left="142" w:right="397" w:firstLine="420"/>
        <w:jc w:val="both"/>
        <w:rPr>
          <w:lang w:val="ru-RU"/>
        </w:rPr>
      </w:pPr>
      <w:r w:rsidRPr="00B27787">
        <w:rPr>
          <w:lang w:val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600119" w:rsidRPr="00B27787" w:rsidRDefault="00600119" w:rsidP="00600119">
      <w:pPr>
        <w:pStyle w:val="a3"/>
        <w:spacing w:before="4"/>
        <w:rPr>
          <w:lang w:val="ru-RU"/>
        </w:rPr>
      </w:pPr>
    </w:p>
    <w:p w:rsidR="00600119" w:rsidRPr="0001715F" w:rsidRDefault="00ED422E" w:rsidP="0001715F">
      <w:pPr>
        <w:pStyle w:val="Heading1"/>
        <w:tabs>
          <w:tab w:val="left" w:pos="1867"/>
        </w:tabs>
        <w:spacing w:before="1"/>
        <w:ind w:right="645"/>
        <w:jc w:val="center"/>
        <w:rPr>
          <w:lang w:val="ru-RU"/>
        </w:rPr>
      </w:pPr>
      <w:r>
        <w:rPr>
          <w:lang w:val="ru-RU"/>
        </w:rPr>
        <w:t>5</w:t>
      </w:r>
      <w:r w:rsidR="00790944">
        <w:rPr>
          <w:lang w:val="ru-RU"/>
        </w:rPr>
        <w:t xml:space="preserve">. </w:t>
      </w:r>
      <w:r w:rsidR="00600119" w:rsidRPr="00B27787">
        <w:rPr>
          <w:lang w:val="ru-RU"/>
        </w:rPr>
        <w:t>Принципиальные варианты развития транспортной инфраструктуры и их укрупненную оценку по целевым показателям (индикаторам)</w:t>
      </w:r>
      <w:r w:rsidR="00600119" w:rsidRPr="00B27787">
        <w:rPr>
          <w:spacing w:val="-9"/>
          <w:lang w:val="ru-RU"/>
        </w:rPr>
        <w:t xml:space="preserve"> </w:t>
      </w:r>
      <w:r w:rsidR="00600119" w:rsidRPr="00B27787">
        <w:rPr>
          <w:lang w:val="ru-RU"/>
        </w:rPr>
        <w:t>развития</w:t>
      </w:r>
      <w:r w:rsidR="0001715F">
        <w:rPr>
          <w:lang w:val="ru-RU"/>
        </w:rPr>
        <w:t xml:space="preserve"> </w:t>
      </w:r>
      <w:r w:rsidR="00600119" w:rsidRPr="0001715F">
        <w:rPr>
          <w:lang w:val="ru-RU"/>
        </w:rPr>
        <w:t>транспортной инфраструктуры с последующим выбором предлагаемого к реализации варианта</w:t>
      </w:r>
    </w:p>
    <w:p w:rsidR="00600119" w:rsidRPr="00B27787" w:rsidRDefault="00600119" w:rsidP="0001715F">
      <w:pPr>
        <w:pStyle w:val="a3"/>
        <w:ind w:left="142" w:right="398" w:firstLine="420"/>
        <w:jc w:val="both"/>
        <w:rPr>
          <w:lang w:val="ru-RU"/>
        </w:rPr>
      </w:pPr>
      <w:r w:rsidRPr="00B27787">
        <w:rPr>
          <w:lang w:val="ru-RU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B27787">
        <w:rPr>
          <w:lang w:val="ru-RU"/>
        </w:rPr>
        <w:t>технико-эксплутационное</w:t>
      </w:r>
      <w:proofErr w:type="spellEnd"/>
      <w:r w:rsidRPr="00B27787">
        <w:rPr>
          <w:lang w:val="ru-RU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 качественного  содержания и капитального ремонта</w:t>
      </w:r>
      <w:r w:rsidRPr="00B27787">
        <w:rPr>
          <w:spacing w:val="-11"/>
          <w:lang w:val="ru-RU"/>
        </w:rPr>
        <w:t xml:space="preserve"> </w:t>
      </w:r>
      <w:r w:rsidRPr="00B27787">
        <w:rPr>
          <w:lang w:val="ru-RU"/>
        </w:rPr>
        <w:t>дорог.</w:t>
      </w:r>
    </w:p>
    <w:p w:rsidR="00600119" w:rsidRPr="00B27787" w:rsidRDefault="00600119" w:rsidP="00600119">
      <w:pPr>
        <w:pStyle w:val="a3"/>
        <w:spacing w:before="4"/>
        <w:rPr>
          <w:lang w:val="ru-RU"/>
        </w:rPr>
      </w:pPr>
    </w:p>
    <w:p w:rsidR="00600119" w:rsidRPr="00B27787" w:rsidRDefault="00ED422E" w:rsidP="0001715F">
      <w:pPr>
        <w:pStyle w:val="Heading1"/>
        <w:tabs>
          <w:tab w:val="left" w:pos="1972"/>
        </w:tabs>
        <w:spacing w:before="1"/>
        <w:ind w:right="751"/>
        <w:jc w:val="center"/>
        <w:rPr>
          <w:lang w:val="ru-RU"/>
        </w:rPr>
      </w:pPr>
      <w:r>
        <w:rPr>
          <w:lang w:val="ru-RU"/>
        </w:rPr>
        <w:t>6</w:t>
      </w:r>
      <w:r w:rsidR="0001715F">
        <w:rPr>
          <w:lang w:val="ru-RU"/>
        </w:rPr>
        <w:t>.</w:t>
      </w:r>
      <w:r w:rsidR="00C21134">
        <w:rPr>
          <w:lang w:val="ru-RU"/>
        </w:rPr>
        <w:t xml:space="preserve"> </w:t>
      </w:r>
      <w:r w:rsidR="00600119" w:rsidRPr="00B27787">
        <w:rPr>
          <w:lang w:val="ru-RU"/>
        </w:rPr>
        <w:t>Перечень мероприятий (инвестиционных проектов) по проектированию, строительству, реконструкции объектов транспортной</w:t>
      </w:r>
      <w:r w:rsidR="00600119" w:rsidRPr="00B27787">
        <w:rPr>
          <w:spacing w:val="-13"/>
          <w:lang w:val="ru-RU"/>
        </w:rPr>
        <w:t xml:space="preserve"> </w:t>
      </w:r>
      <w:r w:rsidR="00600119" w:rsidRPr="00B27787">
        <w:rPr>
          <w:lang w:val="ru-RU"/>
        </w:rPr>
        <w:t>инфраструктуры.</w:t>
      </w:r>
    </w:p>
    <w:p w:rsidR="00600119" w:rsidRPr="00B27787" w:rsidRDefault="00ED422E" w:rsidP="0001715F">
      <w:pPr>
        <w:spacing w:line="274" w:lineRule="exact"/>
        <w:ind w:right="1006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6</w:t>
      </w:r>
      <w:r w:rsidR="00600119" w:rsidRPr="00B27787">
        <w:rPr>
          <w:b/>
          <w:sz w:val="24"/>
          <w:lang w:val="ru-RU"/>
        </w:rPr>
        <w:t>.1 Мероприятия по развитию сети дорог города</w:t>
      </w:r>
    </w:p>
    <w:p w:rsidR="00600119" w:rsidRPr="00B27787" w:rsidRDefault="00600119" w:rsidP="0001715F">
      <w:pPr>
        <w:pStyle w:val="a3"/>
        <w:ind w:left="142" w:right="397" w:firstLine="420"/>
        <w:jc w:val="both"/>
        <w:rPr>
          <w:lang w:val="ru-RU"/>
        </w:rPr>
      </w:pPr>
      <w:r w:rsidRPr="00B27787">
        <w:rPr>
          <w:lang w:val="ru-RU"/>
        </w:rPr>
        <w:t>В целях повышения качественного уровня дорожной сети муниципального образования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>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улично-дорожной сети муниципального образования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>.</w:t>
      </w:r>
    </w:p>
    <w:p w:rsidR="005C2752" w:rsidRDefault="005C2752" w:rsidP="00600119">
      <w:pPr>
        <w:spacing w:before="5"/>
        <w:ind w:left="4953" w:right="4394"/>
        <w:jc w:val="center"/>
        <w:rPr>
          <w:b/>
          <w:i/>
          <w:sz w:val="24"/>
          <w:lang w:val="ru-RU"/>
        </w:rPr>
      </w:pPr>
    </w:p>
    <w:p w:rsidR="00600119" w:rsidRPr="00B27787" w:rsidRDefault="00600119" w:rsidP="00600119">
      <w:pPr>
        <w:spacing w:before="5"/>
        <w:ind w:left="4953" w:right="4394"/>
        <w:jc w:val="center"/>
        <w:rPr>
          <w:b/>
          <w:i/>
          <w:sz w:val="24"/>
          <w:lang w:val="ru-RU"/>
        </w:rPr>
      </w:pPr>
      <w:r w:rsidRPr="00B27787">
        <w:rPr>
          <w:b/>
          <w:i/>
          <w:sz w:val="24"/>
          <w:lang w:val="ru-RU"/>
        </w:rPr>
        <w:t>ПЕРЕЧЕНЬ</w:t>
      </w:r>
    </w:p>
    <w:p w:rsidR="00600119" w:rsidRDefault="00600119" w:rsidP="00600119">
      <w:pPr>
        <w:pStyle w:val="Heading1"/>
        <w:spacing w:after="3"/>
        <w:ind w:left="1100" w:right="543" w:firstLine="1"/>
        <w:jc w:val="center"/>
        <w:rPr>
          <w:spacing w:val="-4"/>
          <w:lang w:val="ru-RU"/>
        </w:rPr>
      </w:pPr>
      <w:r w:rsidRPr="00B27787">
        <w:rPr>
          <w:lang w:val="ru-RU"/>
        </w:rPr>
        <w:t>программных мероприятий Программы комплексного развития систем транспортной инфраструктуры на территории муниципального образования</w:t>
      </w:r>
      <w:r w:rsidRPr="00B27787">
        <w:rPr>
          <w:spacing w:val="-32"/>
          <w:lang w:val="ru-RU"/>
        </w:rPr>
        <w:t xml:space="preserve"> </w:t>
      </w:r>
      <w:r w:rsidRPr="00B27787">
        <w:rPr>
          <w:spacing w:val="-3"/>
          <w:lang w:val="ru-RU"/>
        </w:rPr>
        <w:t>город</w:t>
      </w:r>
      <w:r>
        <w:rPr>
          <w:spacing w:val="-3"/>
          <w:lang w:val="ru-RU"/>
        </w:rPr>
        <w:t>а</w:t>
      </w:r>
      <w:r w:rsidRPr="00B27787">
        <w:rPr>
          <w:spacing w:val="-3"/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на </w:t>
      </w:r>
      <w:r w:rsidRPr="00533E55">
        <w:rPr>
          <w:lang w:val="ru-RU"/>
        </w:rPr>
        <w:t>2018 – 2027</w:t>
      </w:r>
      <w:r w:rsidRPr="00B27787">
        <w:rPr>
          <w:spacing w:val="-1"/>
          <w:lang w:val="ru-RU"/>
        </w:rPr>
        <w:t xml:space="preserve"> </w:t>
      </w:r>
      <w:r w:rsidRPr="00B27787">
        <w:rPr>
          <w:spacing w:val="-4"/>
          <w:lang w:val="ru-RU"/>
        </w:rPr>
        <w:t>годы</w:t>
      </w:r>
    </w:p>
    <w:p w:rsidR="005C2752" w:rsidRPr="00B27787" w:rsidRDefault="005C2752" w:rsidP="00600119">
      <w:pPr>
        <w:pStyle w:val="Heading1"/>
        <w:spacing w:after="3"/>
        <w:ind w:left="1100" w:right="543" w:firstLine="1"/>
        <w:jc w:val="center"/>
        <w:rPr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5"/>
        <w:gridCol w:w="1702"/>
        <w:gridCol w:w="1133"/>
        <w:gridCol w:w="2412"/>
      </w:tblGrid>
      <w:tr w:rsidR="00600119" w:rsidTr="00533E55">
        <w:trPr>
          <w:trHeight w:hRule="exact" w:val="931"/>
        </w:trPr>
        <w:tc>
          <w:tcPr>
            <w:tcW w:w="569" w:type="dxa"/>
          </w:tcPr>
          <w:p w:rsidR="00600119" w:rsidRPr="00B27787" w:rsidRDefault="00600119" w:rsidP="00533E55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00119" w:rsidRDefault="00600119" w:rsidP="00533E55">
            <w:pPr>
              <w:pStyle w:val="TableParagraph"/>
              <w:ind w:left="143" w:right="126" w:firstLine="3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5" w:type="dxa"/>
          </w:tcPr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600119" w:rsidP="00533E55">
            <w:pPr>
              <w:pStyle w:val="TableParagraph"/>
              <w:ind w:left="587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702" w:type="dxa"/>
          </w:tcPr>
          <w:p w:rsidR="00600119" w:rsidRDefault="00600119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00119" w:rsidRDefault="00600119" w:rsidP="00533E55">
            <w:pPr>
              <w:pStyle w:val="TableParagraph"/>
              <w:ind w:left="355" w:right="343" w:firstLine="220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</w:p>
        </w:tc>
        <w:tc>
          <w:tcPr>
            <w:tcW w:w="1133" w:type="dxa"/>
          </w:tcPr>
          <w:p w:rsidR="00600119" w:rsidRPr="00B27787" w:rsidRDefault="00600119" w:rsidP="00533E55">
            <w:pPr>
              <w:pStyle w:val="TableParagraph"/>
              <w:ind w:left="141" w:right="147" w:hanging="1"/>
              <w:jc w:val="center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Объем </w:t>
            </w:r>
            <w:proofErr w:type="spellStart"/>
            <w:r w:rsidRPr="00B27787">
              <w:rPr>
                <w:spacing w:val="-1"/>
                <w:sz w:val="20"/>
                <w:lang w:val="ru-RU"/>
              </w:rPr>
              <w:t>финансир</w:t>
            </w:r>
            <w:proofErr w:type="spellEnd"/>
            <w:r w:rsidRPr="00B2778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B27787">
              <w:rPr>
                <w:sz w:val="20"/>
                <w:lang w:val="ru-RU"/>
              </w:rPr>
              <w:t>ования</w:t>
            </w:r>
            <w:proofErr w:type="spellEnd"/>
            <w:r w:rsidRPr="00B27787">
              <w:rPr>
                <w:sz w:val="20"/>
                <w:lang w:val="ru-RU"/>
              </w:rPr>
              <w:t>, тыс.руб.</w:t>
            </w:r>
          </w:p>
        </w:tc>
        <w:tc>
          <w:tcPr>
            <w:tcW w:w="2412" w:type="dxa"/>
          </w:tcPr>
          <w:p w:rsidR="00600119" w:rsidRPr="00B27787" w:rsidRDefault="00600119" w:rsidP="00533E55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00119" w:rsidRDefault="00600119" w:rsidP="00533E55">
            <w:pPr>
              <w:pStyle w:val="TableParagraph"/>
              <w:ind w:left="112" w:right="96" w:firstLine="321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</w:tr>
      <w:tr w:rsidR="00600119" w:rsidTr="00533E55">
        <w:trPr>
          <w:trHeight w:hRule="exact" w:val="240"/>
        </w:trPr>
        <w:tc>
          <w:tcPr>
            <w:tcW w:w="569" w:type="dxa"/>
          </w:tcPr>
          <w:p w:rsidR="00600119" w:rsidRDefault="00600119" w:rsidP="00533E55"/>
        </w:tc>
        <w:tc>
          <w:tcPr>
            <w:tcW w:w="9922" w:type="dxa"/>
            <w:gridSpan w:val="4"/>
          </w:tcPr>
          <w:p w:rsidR="00600119" w:rsidRDefault="00600119" w:rsidP="00533E5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Содержание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</w:t>
            </w:r>
            <w:proofErr w:type="spellEnd"/>
          </w:p>
        </w:tc>
      </w:tr>
      <w:tr w:rsidR="00600119" w:rsidTr="00BC12CC">
        <w:trPr>
          <w:trHeight w:hRule="exact" w:val="971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23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75" w:type="dxa"/>
          </w:tcPr>
          <w:p w:rsidR="00600119" w:rsidRPr="00B27787" w:rsidRDefault="00600119" w:rsidP="00533E55">
            <w:pPr>
              <w:pStyle w:val="TableParagraph"/>
              <w:ind w:left="100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Ремонт дорожного покрытия на улично-дорожной сети муниципального образования горо</w:t>
            </w:r>
            <w:r>
              <w:rPr>
                <w:sz w:val="20"/>
                <w:lang w:val="ru-RU"/>
              </w:rPr>
              <w:t>да Аркадак</w:t>
            </w:r>
          </w:p>
        </w:tc>
        <w:tc>
          <w:tcPr>
            <w:tcW w:w="1702" w:type="dxa"/>
          </w:tcPr>
          <w:p w:rsidR="00600119" w:rsidRDefault="00600119" w:rsidP="00533E55">
            <w:pPr>
              <w:pStyle w:val="TableParagraph"/>
              <w:spacing w:before="108"/>
              <w:ind w:left="273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108"/>
              <w:ind w:left="232" w:right="58"/>
              <w:rPr>
                <w:sz w:val="20"/>
              </w:rPr>
            </w:pPr>
            <w:r>
              <w:rPr>
                <w:sz w:val="20"/>
                <w:lang w:val="ru-RU"/>
              </w:rPr>
              <w:t>45</w:t>
            </w:r>
            <w:r>
              <w:rPr>
                <w:sz w:val="20"/>
              </w:rPr>
              <w:t>000,0</w:t>
            </w:r>
          </w:p>
        </w:tc>
        <w:tc>
          <w:tcPr>
            <w:tcW w:w="2412" w:type="dxa"/>
          </w:tcPr>
          <w:p w:rsidR="00600119" w:rsidRPr="00B827EB" w:rsidRDefault="00600119" w:rsidP="00BC12CC">
            <w:pPr>
              <w:pStyle w:val="TableParagraph"/>
              <w:tabs>
                <w:tab w:val="left" w:pos="1603"/>
              </w:tabs>
              <w:ind w:left="103" w:right="10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 w:rsidR="00BC12CC">
              <w:rPr>
                <w:sz w:val="20"/>
                <w:lang w:val="ru-RU"/>
              </w:rPr>
              <w:t xml:space="preserve"> </w:t>
            </w:r>
            <w:proofErr w:type="spellStart"/>
            <w:r w:rsidR="00BC12CC">
              <w:rPr>
                <w:sz w:val="20"/>
              </w:rPr>
              <w:t>муниципально</w:t>
            </w:r>
            <w:proofErr w:type="spellEnd"/>
            <w:r w:rsidR="00BC12CC">
              <w:rPr>
                <w:sz w:val="20"/>
                <w:lang w:val="ru-RU"/>
              </w:rPr>
              <w:t>г</w:t>
            </w:r>
            <w:r w:rsidR="00BC12CC">
              <w:rPr>
                <w:sz w:val="20"/>
              </w:rPr>
              <w:t xml:space="preserve">о </w:t>
            </w:r>
            <w:proofErr w:type="spellStart"/>
            <w:r w:rsidR="00BC12CC"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698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75" w:type="dxa"/>
          </w:tcPr>
          <w:p w:rsidR="00600119" w:rsidRPr="00B27787" w:rsidRDefault="00600119" w:rsidP="00533E55">
            <w:pPr>
              <w:pStyle w:val="TableParagraph"/>
              <w:tabs>
                <w:tab w:val="left" w:pos="1233"/>
                <w:tab w:val="left" w:pos="2577"/>
                <w:tab w:val="left" w:pos="3489"/>
              </w:tabs>
              <w:spacing w:line="215" w:lineRule="exact"/>
              <w:ind w:left="100"/>
              <w:rPr>
                <w:sz w:val="20"/>
                <w:lang w:val="ru-RU"/>
              </w:rPr>
            </w:pPr>
            <w:r w:rsidRPr="00B27787">
              <w:rPr>
                <w:spacing w:val="-4"/>
                <w:sz w:val="20"/>
                <w:lang w:val="ru-RU"/>
              </w:rPr>
              <w:t>Установка</w:t>
            </w:r>
            <w:r w:rsidRPr="00B27787">
              <w:rPr>
                <w:spacing w:val="-4"/>
                <w:sz w:val="20"/>
                <w:lang w:val="ru-RU"/>
              </w:rPr>
              <w:tab/>
            </w:r>
            <w:r w:rsidRPr="00B27787">
              <w:rPr>
                <w:sz w:val="20"/>
                <w:lang w:val="ru-RU"/>
              </w:rPr>
              <w:t>технических</w:t>
            </w:r>
            <w:r w:rsidRPr="00B27787">
              <w:rPr>
                <w:sz w:val="20"/>
                <w:lang w:val="ru-RU"/>
              </w:rPr>
              <w:tab/>
              <w:t>средств</w:t>
            </w:r>
            <w:r w:rsidRPr="00B27787">
              <w:rPr>
                <w:sz w:val="20"/>
                <w:lang w:val="ru-RU"/>
              </w:rPr>
              <w:tab/>
              <w:t>организации</w:t>
            </w:r>
          </w:p>
          <w:p w:rsidR="00600119" w:rsidRPr="00B27787" w:rsidRDefault="00600119" w:rsidP="00533E55">
            <w:pPr>
              <w:pStyle w:val="TableParagraph"/>
              <w:ind w:left="100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дорожного движения на улично-дорожной сети муниципального образования город</w:t>
            </w:r>
            <w:r>
              <w:rPr>
                <w:sz w:val="20"/>
                <w:lang w:val="ru-RU"/>
              </w:rPr>
              <w:t>а</w:t>
            </w:r>
            <w:r w:rsidRPr="00B2778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Аркадак</w:t>
            </w:r>
          </w:p>
        </w:tc>
        <w:tc>
          <w:tcPr>
            <w:tcW w:w="1702" w:type="dxa"/>
          </w:tcPr>
          <w:p w:rsidR="00600119" w:rsidRPr="00B27787" w:rsidRDefault="00600119" w:rsidP="00533E55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600119" w:rsidRDefault="00600119" w:rsidP="00533E55">
            <w:pPr>
              <w:pStyle w:val="TableParagraph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Pr="00047791" w:rsidRDefault="00047791" w:rsidP="00533E55">
            <w:pPr>
              <w:pStyle w:val="TableParagraph"/>
              <w:ind w:left="1" w:right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600</w:t>
            </w:r>
            <w:r w:rsidR="00600119">
              <w:rPr>
                <w:sz w:val="20"/>
              </w:rPr>
              <w:t>,0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701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75" w:type="dxa"/>
          </w:tcPr>
          <w:p w:rsidR="00600119" w:rsidRPr="00B27787" w:rsidRDefault="00600119" w:rsidP="00533E55">
            <w:pPr>
              <w:pStyle w:val="TableParagraph"/>
              <w:spacing w:line="215" w:lineRule="exact"/>
              <w:ind w:left="100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Нанесение дорожной разметки на улично-дорожной</w:t>
            </w:r>
          </w:p>
          <w:p w:rsidR="00600119" w:rsidRPr="00B27787" w:rsidRDefault="00600119" w:rsidP="00533E55">
            <w:pPr>
              <w:pStyle w:val="TableParagraph"/>
              <w:ind w:left="100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сети муниципального образования город</w:t>
            </w:r>
            <w:r>
              <w:rPr>
                <w:sz w:val="20"/>
                <w:lang w:val="ru-RU"/>
              </w:rPr>
              <w:t>а</w:t>
            </w:r>
            <w:r w:rsidRPr="00B2778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Аркадак</w:t>
            </w:r>
          </w:p>
        </w:tc>
        <w:tc>
          <w:tcPr>
            <w:tcW w:w="1702" w:type="dxa"/>
          </w:tcPr>
          <w:p w:rsidR="00600119" w:rsidRPr="00B27787" w:rsidRDefault="00600119" w:rsidP="00533E55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600119" w:rsidRDefault="00600119" w:rsidP="00533E55">
            <w:pPr>
              <w:pStyle w:val="TableParagraph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Pr="00EA4BF9" w:rsidRDefault="00EA4BF9" w:rsidP="00533E55">
            <w:pPr>
              <w:pStyle w:val="TableParagraph"/>
              <w:ind w:left="1" w:right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  <w:r w:rsidR="00600119">
              <w:rPr>
                <w:sz w:val="20"/>
              </w:rPr>
              <w:t>,0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698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75" w:type="dxa"/>
          </w:tcPr>
          <w:p w:rsidR="00600119" w:rsidRPr="00B27787" w:rsidRDefault="00600119" w:rsidP="00533E55">
            <w:pPr>
              <w:pStyle w:val="TableParagraph"/>
              <w:spacing w:line="215" w:lineRule="exact"/>
              <w:ind w:left="100"/>
              <w:rPr>
                <w:sz w:val="20"/>
                <w:lang w:val="ru-RU"/>
              </w:rPr>
            </w:pPr>
            <w:proofErr w:type="spellStart"/>
            <w:r w:rsidRPr="00B27787">
              <w:rPr>
                <w:sz w:val="20"/>
                <w:lang w:val="ru-RU"/>
              </w:rPr>
              <w:t>Грейдерование</w:t>
            </w:r>
            <w:proofErr w:type="spellEnd"/>
            <w:r w:rsidRPr="00B27787">
              <w:rPr>
                <w:sz w:val="20"/>
                <w:lang w:val="ru-RU"/>
              </w:rPr>
              <w:t xml:space="preserve">  автомобильных  дорог  на   </w:t>
            </w:r>
            <w:proofErr w:type="spellStart"/>
            <w:r w:rsidRPr="00B27787">
              <w:rPr>
                <w:sz w:val="20"/>
                <w:lang w:val="ru-RU"/>
              </w:rPr>
              <w:t>улично</w:t>
            </w:r>
            <w:proofErr w:type="spellEnd"/>
            <w:r w:rsidRPr="00B27787">
              <w:rPr>
                <w:sz w:val="20"/>
                <w:lang w:val="ru-RU"/>
              </w:rPr>
              <w:t>-</w:t>
            </w:r>
          </w:p>
          <w:p w:rsidR="00600119" w:rsidRPr="00B27787" w:rsidRDefault="00600119" w:rsidP="00533E55">
            <w:pPr>
              <w:pStyle w:val="TableParagraph"/>
              <w:ind w:left="100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дорожной сети с добавлением щебня</w:t>
            </w:r>
          </w:p>
        </w:tc>
        <w:tc>
          <w:tcPr>
            <w:tcW w:w="1702" w:type="dxa"/>
          </w:tcPr>
          <w:p w:rsidR="00600119" w:rsidRPr="00B27787" w:rsidRDefault="00600119" w:rsidP="00533E55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600119" w:rsidRDefault="00600119" w:rsidP="00533E55">
            <w:pPr>
              <w:pStyle w:val="TableParagraph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Pr="006501ED" w:rsidRDefault="00600119" w:rsidP="00533E55">
            <w:pPr>
              <w:pStyle w:val="TableParagraph"/>
              <w:ind w:left="1" w:right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701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8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75" w:type="dxa"/>
          </w:tcPr>
          <w:p w:rsidR="00600119" w:rsidRDefault="00600119" w:rsidP="00533E55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Паспортизация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</w:t>
            </w:r>
            <w:proofErr w:type="spellEnd"/>
          </w:p>
        </w:tc>
        <w:tc>
          <w:tcPr>
            <w:tcW w:w="1702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350000</w:t>
            </w:r>
            <w:r>
              <w:rPr>
                <w:sz w:val="20"/>
              </w:rPr>
              <w:t>,0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701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75" w:type="dxa"/>
          </w:tcPr>
          <w:p w:rsidR="00600119" w:rsidRDefault="00600119" w:rsidP="00533E55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тротуаров</w:t>
            </w:r>
            <w:proofErr w:type="spellEnd"/>
          </w:p>
        </w:tc>
        <w:tc>
          <w:tcPr>
            <w:tcW w:w="1702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8000</w:t>
            </w:r>
            <w:r>
              <w:rPr>
                <w:sz w:val="20"/>
              </w:rPr>
              <w:t>,0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698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75" w:type="dxa"/>
          </w:tcPr>
          <w:p w:rsidR="00600119" w:rsidRPr="00B27787" w:rsidRDefault="00600119" w:rsidP="00533E55">
            <w:pPr>
              <w:pStyle w:val="TableParagraph"/>
              <w:spacing w:line="215" w:lineRule="exact"/>
              <w:ind w:left="100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Изготовление сметной документации,  технический</w:t>
            </w:r>
          </w:p>
          <w:p w:rsidR="00600119" w:rsidRPr="00B27787" w:rsidRDefault="00600119" w:rsidP="00533E55">
            <w:pPr>
              <w:pStyle w:val="TableParagraph"/>
              <w:ind w:left="100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контроль</w:t>
            </w:r>
          </w:p>
        </w:tc>
        <w:tc>
          <w:tcPr>
            <w:tcW w:w="1702" w:type="dxa"/>
          </w:tcPr>
          <w:p w:rsidR="00600119" w:rsidRPr="00B27787" w:rsidRDefault="00600119" w:rsidP="00533E55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600119" w:rsidRDefault="00600119" w:rsidP="00533E55">
            <w:pPr>
              <w:pStyle w:val="TableParagraph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300000</w:t>
            </w:r>
            <w:r>
              <w:rPr>
                <w:sz w:val="20"/>
              </w:rPr>
              <w:t>,00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701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8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75" w:type="dxa"/>
          </w:tcPr>
          <w:p w:rsidR="00600119" w:rsidRDefault="00600119" w:rsidP="00533E55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дворовых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территорий</w:t>
            </w:r>
            <w:proofErr w:type="spellEnd"/>
          </w:p>
        </w:tc>
        <w:tc>
          <w:tcPr>
            <w:tcW w:w="1702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z w:val="20"/>
              </w:rPr>
              <w:t>14000,0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701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675" w:type="dxa"/>
          </w:tcPr>
          <w:p w:rsidR="00600119" w:rsidRDefault="00600119" w:rsidP="00533E55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сметной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</w:tc>
        <w:tc>
          <w:tcPr>
            <w:tcW w:w="1702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–202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300000</w:t>
            </w:r>
            <w:r>
              <w:rPr>
                <w:sz w:val="20"/>
              </w:rPr>
              <w:t>,0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RPr="007C6AA5" w:rsidTr="00533E55">
        <w:trPr>
          <w:trHeight w:hRule="exact" w:val="240"/>
        </w:trPr>
        <w:tc>
          <w:tcPr>
            <w:tcW w:w="569" w:type="dxa"/>
          </w:tcPr>
          <w:p w:rsidR="00600119" w:rsidRDefault="00600119" w:rsidP="00533E55"/>
        </w:tc>
        <w:tc>
          <w:tcPr>
            <w:tcW w:w="9922" w:type="dxa"/>
            <w:gridSpan w:val="4"/>
          </w:tcPr>
          <w:p w:rsidR="00600119" w:rsidRPr="00B27787" w:rsidRDefault="00600119" w:rsidP="00533E55">
            <w:pPr>
              <w:pStyle w:val="TableParagraph"/>
              <w:spacing w:line="215" w:lineRule="exact"/>
              <w:ind w:left="100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Строительство (реконструкция) и капитальный ремонт автомобильных дорог</w:t>
            </w:r>
          </w:p>
        </w:tc>
      </w:tr>
      <w:tr w:rsidR="00600119" w:rsidTr="00533E55">
        <w:trPr>
          <w:trHeight w:hRule="exact" w:val="698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675" w:type="dxa"/>
          </w:tcPr>
          <w:p w:rsidR="00600119" w:rsidRDefault="00600119" w:rsidP="00533E55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Проектно-изыскательские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702" w:type="dxa"/>
          </w:tcPr>
          <w:p w:rsidR="00600119" w:rsidRPr="00751626" w:rsidRDefault="00600119" w:rsidP="00533E55">
            <w:pPr>
              <w:pStyle w:val="TableParagraph"/>
              <w:spacing w:before="8"/>
              <w:rPr>
                <w:b/>
                <w:sz w:val="18"/>
                <w:highlight w:val="yellow"/>
              </w:rPr>
            </w:pPr>
          </w:p>
          <w:p w:rsidR="00600119" w:rsidRPr="00751626" w:rsidRDefault="00600119" w:rsidP="00047791">
            <w:pPr>
              <w:pStyle w:val="TableParagraph"/>
              <w:ind w:left="217" w:right="218"/>
              <w:jc w:val="center"/>
              <w:rPr>
                <w:sz w:val="20"/>
                <w:highlight w:val="yellow"/>
              </w:rPr>
            </w:pPr>
            <w:r w:rsidRPr="00047791">
              <w:rPr>
                <w:sz w:val="20"/>
              </w:rPr>
              <w:t>202</w:t>
            </w:r>
            <w:r w:rsidR="00047791">
              <w:rPr>
                <w:sz w:val="20"/>
                <w:lang w:val="ru-RU"/>
              </w:rPr>
              <w:t>1</w:t>
            </w:r>
            <w:r w:rsidRPr="00047791">
              <w:rPr>
                <w:sz w:val="20"/>
              </w:rPr>
              <w:t xml:space="preserve"> г.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2000</w:t>
            </w:r>
            <w:r>
              <w:rPr>
                <w:sz w:val="20"/>
              </w:rPr>
              <w:t>,0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spacing w:line="215" w:lineRule="exact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  <w:tr w:rsidR="00600119" w:rsidTr="00533E55">
        <w:trPr>
          <w:trHeight w:hRule="exact" w:val="701"/>
        </w:trPr>
        <w:tc>
          <w:tcPr>
            <w:tcW w:w="569" w:type="dxa"/>
          </w:tcPr>
          <w:p w:rsidR="00600119" w:rsidRDefault="00600119" w:rsidP="00533E55">
            <w:pPr>
              <w:pStyle w:val="TableParagraph"/>
              <w:spacing w:line="218" w:lineRule="exact"/>
              <w:ind w:left="103" w:right="12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675" w:type="dxa"/>
          </w:tcPr>
          <w:p w:rsidR="00600119" w:rsidRPr="00B27787" w:rsidRDefault="00600119" w:rsidP="00533E55">
            <w:pPr>
              <w:pStyle w:val="TableParagraph"/>
              <w:tabs>
                <w:tab w:val="left" w:pos="2035"/>
                <w:tab w:val="left" w:pos="3883"/>
              </w:tabs>
              <w:spacing w:line="237" w:lineRule="auto"/>
              <w:ind w:left="100" w:right="104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Реконструкция</w:t>
            </w:r>
            <w:r w:rsidRPr="00B27787">
              <w:rPr>
                <w:sz w:val="20"/>
                <w:lang w:val="ru-RU"/>
              </w:rPr>
              <w:tab/>
              <w:t>(капитальный</w:t>
            </w:r>
            <w:r w:rsidRPr="00B27787">
              <w:rPr>
                <w:sz w:val="20"/>
                <w:lang w:val="ru-RU"/>
              </w:rPr>
              <w:tab/>
              <w:t>ремонт) автомобильных дорог местного</w:t>
            </w:r>
            <w:r w:rsidRPr="00B27787">
              <w:rPr>
                <w:spacing w:val="-32"/>
                <w:sz w:val="20"/>
                <w:lang w:val="ru-RU"/>
              </w:rPr>
              <w:t xml:space="preserve"> </w:t>
            </w:r>
            <w:r w:rsidRPr="00B27787">
              <w:rPr>
                <w:sz w:val="20"/>
                <w:lang w:val="ru-RU"/>
              </w:rPr>
              <w:t>значения</w:t>
            </w:r>
          </w:p>
        </w:tc>
        <w:tc>
          <w:tcPr>
            <w:tcW w:w="1702" w:type="dxa"/>
          </w:tcPr>
          <w:p w:rsidR="00600119" w:rsidRPr="00751626" w:rsidRDefault="00600119" w:rsidP="00533E55">
            <w:pPr>
              <w:pStyle w:val="TableParagraph"/>
              <w:spacing w:before="8"/>
              <w:rPr>
                <w:b/>
                <w:sz w:val="18"/>
                <w:highlight w:val="yellow"/>
                <w:lang w:val="ru-RU"/>
              </w:rPr>
            </w:pPr>
          </w:p>
          <w:p w:rsidR="00600119" w:rsidRPr="00751626" w:rsidRDefault="00600119" w:rsidP="00533E55">
            <w:pPr>
              <w:pStyle w:val="TableParagraph"/>
              <w:ind w:left="218" w:right="218"/>
              <w:jc w:val="center"/>
              <w:rPr>
                <w:sz w:val="20"/>
                <w:highlight w:val="yellow"/>
              </w:rPr>
            </w:pPr>
            <w:r w:rsidRPr="00047791">
              <w:rPr>
                <w:sz w:val="20"/>
              </w:rPr>
              <w:t>202</w:t>
            </w:r>
            <w:r w:rsidRPr="00047791">
              <w:rPr>
                <w:sz w:val="20"/>
                <w:lang w:val="ru-RU"/>
              </w:rPr>
              <w:t>3</w:t>
            </w:r>
            <w:r w:rsidRPr="00047791">
              <w:rPr>
                <w:sz w:val="20"/>
              </w:rPr>
              <w:t>-202</w:t>
            </w:r>
            <w:r w:rsidRPr="00047791">
              <w:rPr>
                <w:sz w:val="20"/>
                <w:lang w:val="ru-RU"/>
              </w:rPr>
              <w:t>7</w:t>
            </w:r>
            <w:r w:rsidRPr="00047791">
              <w:rPr>
                <w:sz w:val="20"/>
              </w:rPr>
              <w:t xml:space="preserve"> г.</w:t>
            </w:r>
          </w:p>
        </w:tc>
        <w:tc>
          <w:tcPr>
            <w:tcW w:w="1133" w:type="dxa"/>
          </w:tcPr>
          <w:p w:rsidR="00600119" w:rsidRDefault="00600119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0119" w:rsidRDefault="00600119" w:rsidP="00533E55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10</w:t>
            </w:r>
            <w:r>
              <w:rPr>
                <w:sz w:val="20"/>
              </w:rPr>
              <w:t>000,0</w:t>
            </w:r>
          </w:p>
        </w:tc>
        <w:tc>
          <w:tcPr>
            <w:tcW w:w="2412" w:type="dxa"/>
          </w:tcPr>
          <w:p w:rsidR="00600119" w:rsidRDefault="00600119" w:rsidP="00533E55">
            <w:pPr>
              <w:pStyle w:val="TableParagraph"/>
              <w:ind w:left="10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Аркадакского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района</w:t>
            </w:r>
            <w:proofErr w:type="spellEnd"/>
          </w:p>
        </w:tc>
      </w:tr>
    </w:tbl>
    <w:p w:rsidR="00600119" w:rsidRDefault="00600119" w:rsidP="00600119">
      <w:pPr>
        <w:pStyle w:val="a3"/>
        <w:spacing w:before="9"/>
        <w:rPr>
          <w:b/>
          <w:sz w:val="26"/>
        </w:rPr>
      </w:pPr>
    </w:p>
    <w:p w:rsidR="00600119" w:rsidRPr="00B27787" w:rsidRDefault="00ED422E" w:rsidP="00600119">
      <w:pPr>
        <w:spacing w:before="69"/>
        <w:ind w:left="961" w:right="677"/>
        <w:jc w:val="center"/>
        <w:rPr>
          <w:b/>
          <w:sz w:val="24"/>
          <w:lang w:val="ru-RU"/>
        </w:rPr>
      </w:pPr>
      <w:r>
        <w:rPr>
          <w:b/>
          <w:color w:val="232323"/>
          <w:sz w:val="24"/>
          <w:lang w:val="ru-RU"/>
        </w:rPr>
        <w:t>7</w:t>
      </w:r>
      <w:r w:rsidR="00600119" w:rsidRPr="00B27787">
        <w:rPr>
          <w:b/>
          <w:color w:val="232323"/>
          <w:sz w:val="24"/>
          <w:lang w:val="ru-RU"/>
        </w:rPr>
        <w:t xml:space="preserve">.Оценка </w:t>
      </w:r>
      <w:r w:rsidR="00600119" w:rsidRPr="00B27787">
        <w:rPr>
          <w:b/>
          <w:color w:val="232323"/>
          <w:spacing w:val="-3"/>
          <w:sz w:val="24"/>
          <w:lang w:val="ru-RU"/>
        </w:rPr>
        <w:t xml:space="preserve">объемов </w:t>
      </w:r>
      <w:r w:rsidR="00600119" w:rsidRPr="00B27787">
        <w:rPr>
          <w:b/>
          <w:color w:val="232323"/>
          <w:sz w:val="24"/>
          <w:lang w:val="ru-RU"/>
        </w:rPr>
        <w:t xml:space="preserve">и источников финансирования мероприятий (инвестиционных проектов) по проектированию, </w:t>
      </w:r>
      <w:r w:rsidR="00600119" w:rsidRPr="00B27787">
        <w:rPr>
          <w:b/>
          <w:color w:val="232323"/>
          <w:spacing w:val="-3"/>
          <w:sz w:val="24"/>
          <w:lang w:val="ru-RU"/>
        </w:rPr>
        <w:t>строительству,</w:t>
      </w:r>
      <w:r w:rsidR="00600119" w:rsidRPr="00B27787">
        <w:rPr>
          <w:b/>
          <w:color w:val="232323"/>
          <w:spacing w:val="54"/>
          <w:sz w:val="24"/>
          <w:lang w:val="ru-RU"/>
        </w:rPr>
        <w:t xml:space="preserve"> </w:t>
      </w:r>
      <w:r w:rsidR="00600119" w:rsidRPr="00B27787">
        <w:rPr>
          <w:b/>
          <w:color w:val="232323"/>
          <w:sz w:val="24"/>
          <w:lang w:val="ru-RU"/>
        </w:rPr>
        <w:t xml:space="preserve">реконструкции </w:t>
      </w:r>
      <w:r w:rsidR="00600119" w:rsidRPr="00B27787">
        <w:rPr>
          <w:b/>
          <w:color w:val="232323"/>
          <w:spacing w:val="-3"/>
          <w:sz w:val="24"/>
          <w:lang w:val="ru-RU"/>
        </w:rPr>
        <w:t xml:space="preserve">объектов </w:t>
      </w:r>
      <w:r w:rsidR="00600119" w:rsidRPr="00B27787">
        <w:rPr>
          <w:b/>
          <w:color w:val="232323"/>
          <w:sz w:val="24"/>
          <w:lang w:val="ru-RU"/>
        </w:rPr>
        <w:t>транспортной инфраструктуры предлагаемого к реализации варианта развития транспортной инфраструктуры</w:t>
      </w:r>
    </w:p>
    <w:p w:rsidR="00600119" w:rsidRPr="00B27787" w:rsidRDefault="00600119" w:rsidP="00600119">
      <w:pPr>
        <w:pStyle w:val="a3"/>
        <w:rPr>
          <w:b/>
          <w:lang w:val="ru-RU"/>
        </w:rPr>
      </w:pPr>
    </w:p>
    <w:p w:rsidR="00600119" w:rsidRPr="00B27787" w:rsidRDefault="00600119" w:rsidP="00600119">
      <w:pPr>
        <w:ind w:left="1823" w:right="1526" w:firstLine="1022"/>
        <w:rPr>
          <w:b/>
          <w:sz w:val="24"/>
          <w:lang w:val="ru-RU"/>
        </w:rPr>
      </w:pPr>
      <w:r w:rsidRPr="00B27787">
        <w:rPr>
          <w:b/>
          <w:spacing w:val="-5"/>
          <w:sz w:val="24"/>
          <w:lang w:val="ru-RU"/>
        </w:rPr>
        <w:t xml:space="preserve">ПРОГРАММА </w:t>
      </w:r>
      <w:r w:rsidRPr="00B27787">
        <w:rPr>
          <w:b/>
          <w:sz w:val="24"/>
          <w:lang w:val="ru-RU"/>
        </w:rPr>
        <w:t xml:space="preserve">ИНВЕСТИЦИОННЫХ ПРОЕКТОВ, </w:t>
      </w:r>
      <w:r w:rsidRPr="00B27787">
        <w:rPr>
          <w:b/>
          <w:spacing w:val="-3"/>
          <w:sz w:val="24"/>
          <w:lang w:val="ru-RU"/>
        </w:rPr>
        <w:t xml:space="preserve">ОБЕСПЕЧИВАЮЩИХ </w:t>
      </w:r>
      <w:r w:rsidRPr="00B27787">
        <w:rPr>
          <w:b/>
          <w:sz w:val="24"/>
          <w:lang w:val="ru-RU"/>
        </w:rPr>
        <w:t xml:space="preserve">ДОСТИЖЕНИЕ ЦЕЛЕВЫХ </w:t>
      </w:r>
      <w:r w:rsidRPr="00B27787">
        <w:rPr>
          <w:b/>
          <w:spacing w:val="-4"/>
          <w:sz w:val="24"/>
          <w:lang w:val="ru-RU"/>
        </w:rPr>
        <w:t>ПОКАЗАТЕЛЕЙ</w:t>
      </w:r>
    </w:p>
    <w:p w:rsidR="00600119" w:rsidRPr="00B27787" w:rsidRDefault="00600119" w:rsidP="00600119">
      <w:pPr>
        <w:pStyle w:val="a3"/>
        <w:spacing w:before="3"/>
        <w:rPr>
          <w:b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177"/>
        <w:gridCol w:w="1235"/>
        <w:gridCol w:w="710"/>
        <w:gridCol w:w="708"/>
        <w:gridCol w:w="991"/>
        <w:gridCol w:w="994"/>
        <w:gridCol w:w="850"/>
        <w:gridCol w:w="566"/>
        <w:gridCol w:w="566"/>
        <w:gridCol w:w="569"/>
        <w:gridCol w:w="566"/>
        <w:gridCol w:w="566"/>
        <w:gridCol w:w="853"/>
      </w:tblGrid>
      <w:tr w:rsidR="00600119" w:rsidRPr="007C6AA5" w:rsidTr="00483D47">
        <w:trPr>
          <w:trHeight w:hRule="exact" w:val="504"/>
        </w:trPr>
        <w:tc>
          <w:tcPr>
            <w:tcW w:w="425" w:type="dxa"/>
            <w:vMerge w:val="restart"/>
          </w:tcPr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Default="00600119" w:rsidP="00533E55">
            <w:pPr>
              <w:pStyle w:val="TableParagraph"/>
              <w:spacing w:before="135"/>
              <w:ind w:left="74" w:right="65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1177" w:type="dxa"/>
            <w:vMerge w:val="restart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0119" w:rsidRDefault="00600119" w:rsidP="00533E55">
            <w:pPr>
              <w:pStyle w:val="TableParagraph"/>
              <w:ind w:left="45" w:right="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</w:t>
            </w:r>
            <w:proofErr w:type="spellEnd"/>
            <w:r>
              <w:rPr>
                <w:sz w:val="20"/>
              </w:rPr>
              <w:t xml:space="preserve"> е        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235" w:type="dxa"/>
            <w:vMerge w:val="restart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135"/>
              <w:ind w:left="71" w:right="58" w:firstLine="276"/>
              <w:rPr>
                <w:sz w:val="20"/>
              </w:rPr>
            </w:pPr>
            <w:proofErr w:type="spellStart"/>
            <w:r>
              <w:rPr>
                <w:sz w:val="20"/>
              </w:rPr>
              <w:t>Цель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</w:p>
        </w:tc>
        <w:tc>
          <w:tcPr>
            <w:tcW w:w="1418" w:type="dxa"/>
            <w:gridSpan w:val="2"/>
          </w:tcPr>
          <w:p w:rsidR="00600119" w:rsidRDefault="00600119" w:rsidP="00533E55">
            <w:pPr>
              <w:pStyle w:val="TableParagraph"/>
              <w:spacing w:before="10"/>
              <w:ind w:left="213" w:right="202" w:firstLine="220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</w:p>
        </w:tc>
        <w:tc>
          <w:tcPr>
            <w:tcW w:w="991" w:type="dxa"/>
            <w:vMerge w:val="restart"/>
          </w:tcPr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Pr="00B27787" w:rsidRDefault="00600119" w:rsidP="00533E55">
            <w:pPr>
              <w:pStyle w:val="TableParagraph"/>
              <w:spacing w:before="135"/>
              <w:ind w:left="23" w:right="27" w:firstLine="1"/>
              <w:jc w:val="center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Общая сметная стоимость,</w:t>
            </w:r>
            <w:r w:rsidRPr="00B27787">
              <w:rPr>
                <w:w w:val="99"/>
                <w:sz w:val="20"/>
                <w:lang w:val="ru-RU"/>
              </w:rPr>
              <w:t xml:space="preserve"> </w:t>
            </w:r>
            <w:r w:rsidRPr="00B27787">
              <w:rPr>
                <w:sz w:val="20"/>
                <w:lang w:val="ru-RU"/>
              </w:rPr>
              <w:t>тыс.руб.</w:t>
            </w:r>
          </w:p>
        </w:tc>
        <w:tc>
          <w:tcPr>
            <w:tcW w:w="994" w:type="dxa"/>
            <w:vMerge w:val="restart"/>
          </w:tcPr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Default="00600119" w:rsidP="00533E55">
            <w:pPr>
              <w:pStyle w:val="TableParagraph"/>
              <w:spacing w:before="135"/>
              <w:ind w:left="33" w:firstLine="117"/>
              <w:rPr>
                <w:sz w:val="20"/>
              </w:rPr>
            </w:pPr>
            <w:proofErr w:type="spellStart"/>
            <w:r>
              <w:rPr>
                <w:sz w:val="20"/>
              </w:rPr>
              <w:t>целевой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показатель</w:t>
            </w:r>
            <w:proofErr w:type="spellEnd"/>
          </w:p>
        </w:tc>
        <w:tc>
          <w:tcPr>
            <w:tcW w:w="4536" w:type="dxa"/>
            <w:gridSpan w:val="7"/>
          </w:tcPr>
          <w:p w:rsidR="00600119" w:rsidRPr="00B27787" w:rsidRDefault="00600119" w:rsidP="00533E55">
            <w:pPr>
              <w:pStyle w:val="TableParagraph"/>
              <w:spacing w:before="10"/>
              <w:ind w:left="1835" w:right="287" w:hanging="1529"/>
              <w:rPr>
                <w:i/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Финансовые потребности, </w:t>
            </w:r>
            <w:r w:rsidRPr="00B27787">
              <w:rPr>
                <w:i/>
                <w:sz w:val="20"/>
                <w:lang w:val="ru-RU"/>
              </w:rPr>
              <w:t xml:space="preserve">тыс.руб.(без НДС) </w:t>
            </w:r>
            <w:proofErr w:type="spellStart"/>
            <w:r w:rsidRPr="00B27787">
              <w:rPr>
                <w:i/>
                <w:sz w:val="20"/>
                <w:lang w:val="ru-RU"/>
              </w:rPr>
              <w:t>прогнозно</w:t>
            </w:r>
            <w:proofErr w:type="spellEnd"/>
          </w:p>
        </w:tc>
      </w:tr>
      <w:tr w:rsidR="00600119" w:rsidTr="00483D47">
        <w:trPr>
          <w:trHeight w:hRule="exact" w:val="550"/>
        </w:trPr>
        <w:tc>
          <w:tcPr>
            <w:tcW w:w="425" w:type="dxa"/>
            <w:vMerge/>
          </w:tcPr>
          <w:p w:rsidR="00600119" w:rsidRPr="00B27787" w:rsidRDefault="00600119" w:rsidP="00533E55">
            <w:pPr>
              <w:rPr>
                <w:lang w:val="ru-RU"/>
              </w:rPr>
            </w:pPr>
          </w:p>
        </w:tc>
        <w:tc>
          <w:tcPr>
            <w:tcW w:w="1177" w:type="dxa"/>
            <w:vMerge/>
          </w:tcPr>
          <w:p w:rsidR="00600119" w:rsidRPr="00B27787" w:rsidRDefault="00600119" w:rsidP="00533E55">
            <w:pPr>
              <w:rPr>
                <w:lang w:val="ru-RU"/>
              </w:rPr>
            </w:pPr>
          </w:p>
        </w:tc>
        <w:tc>
          <w:tcPr>
            <w:tcW w:w="1235" w:type="dxa"/>
            <w:vMerge/>
          </w:tcPr>
          <w:p w:rsidR="00600119" w:rsidRPr="00B27787" w:rsidRDefault="00600119" w:rsidP="00533E55">
            <w:pPr>
              <w:rPr>
                <w:lang w:val="ru-RU"/>
              </w:rPr>
            </w:pPr>
          </w:p>
        </w:tc>
        <w:tc>
          <w:tcPr>
            <w:tcW w:w="710" w:type="dxa"/>
            <w:vMerge w:val="restart"/>
          </w:tcPr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Pr="00B27787" w:rsidRDefault="00600119" w:rsidP="00533E55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600119" w:rsidRDefault="00600119" w:rsidP="00533E55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начало</w:t>
            </w:r>
            <w:proofErr w:type="spellEnd"/>
          </w:p>
        </w:tc>
        <w:tc>
          <w:tcPr>
            <w:tcW w:w="708" w:type="dxa"/>
            <w:vMerge w:val="restart"/>
          </w:tcPr>
          <w:p w:rsidR="00600119" w:rsidRDefault="00600119" w:rsidP="00533E5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00119" w:rsidRDefault="00600119" w:rsidP="00533E55">
            <w:pPr>
              <w:pStyle w:val="TableParagraph"/>
              <w:ind w:left="196" w:hanging="142"/>
              <w:rPr>
                <w:sz w:val="20"/>
              </w:rPr>
            </w:pPr>
            <w:proofErr w:type="spellStart"/>
            <w:r>
              <w:rPr>
                <w:sz w:val="20"/>
              </w:rPr>
              <w:t>оконча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991" w:type="dxa"/>
            <w:vMerge/>
          </w:tcPr>
          <w:p w:rsidR="00600119" w:rsidRDefault="00600119" w:rsidP="00533E55"/>
        </w:tc>
        <w:tc>
          <w:tcPr>
            <w:tcW w:w="994" w:type="dxa"/>
            <w:vMerge/>
          </w:tcPr>
          <w:p w:rsidR="00600119" w:rsidRDefault="00600119" w:rsidP="00533E55"/>
        </w:tc>
        <w:tc>
          <w:tcPr>
            <w:tcW w:w="850" w:type="dxa"/>
            <w:vMerge w:val="restart"/>
          </w:tcPr>
          <w:p w:rsidR="00600119" w:rsidRDefault="00600119" w:rsidP="00533E55">
            <w:pPr>
              <w:pStyle w:val="TableParagraph"/>
              <w:spacing w:before="113"/>
              <w:ind w:left="119" w:right="113" w:hanging="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период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 w:rsidR="00ED121A"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-</w:t>
            </w:r>
          </w:p>
          <w:p w:rsidR="00600119" w:rsidRDefault="00600119" w:rsidP="00ED121A">
            <w:pPr>
              <w:pStyle w:val="TableParagraph"/>
              <w:ind w:left="98"/>
              <w:jc w:val="bot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D121A"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86" w:type="dxa"/>
            <w:gridSpan w:val="6"/>
          </w:tcPr>
          <w:p w:rsidR="00600119" w:rsidRDefault="00600119" w:rsidP="00533E55">
            <w:pPr>
              <w:pStyle w:val="TableParagraph"/>
              <w:spacing w:before="149"/>
              <w:ind w:left="1439" w:right="14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годам</w:t>
            </w:r>
            <w:proofErr w:type="spellEnd"/>
          </w:p>
        </w:tc>
      </w:tr>
      <w:tr w:rsidR="00600119" w:rsidTr="00483D47">
        <w:trPr>
          <w:trHeight w:hRule="exact" w:val="622"/>
        </w:trPr>
        <w:tc>
          <w:tcPr>
            <w:tcW w:w="425" w:type="dxa"/>
            <w:vMerge/>
          </w:tcPr>
          <w:p w:rsidR="00600119" w:rsidRDefault="00600119" w:rsidP="00533E55"/>
        </w:tc>
        <w:tc>
          <w:tcPr>
            <w:tcW w:w="1177" w:type="dxa"/>
            <w:vMerge/>
          </w:tcPr>
          <w:p w:rsidR="00600119" w:rsidRDefault="00600119" w:rsidP="00533E55"/>
        </w:tc>
        <w:tc>
          <w:tcPr>
            <w:tcW w:w="1235" w:type="dxa"/>
            <w:vMerge/>
          </w:tcPr>
          <w:p w:rsidR="00600119" w:rsidRDefault="00600119" w:rsidP="00533E55"/>
        </w:tc>
        <w:tc>
          <w:tcPr>
            <w:tcW w:w="710" w:type="dxa"/>
            <w:vMerge/>
          </w:tcPr>
          <w:p w:rsidR="00600119" w:rsidRDefault="00600119" w:rsidP="00533E55"/>
        </w:tc>
        <w:tc>
          <w:tcPr>
            <w:tcW w:w="708" w:type="dxa"/>
            <w:vMerge/>
          </w:tcPr>
          <w:p w:rsidR="00600119" w:rsidRDefault="00600119" w:rsidP="00533E55"/>
        </w:tc>
        <w:tc>
          <w:tcPr>
            <w:tcW w:w="991" w:type="dxa"/>
            <w:vMerge/>
          </w:tcPr>
          <w:p w:rsidR="00600119" w:rsidRDefault="00600119" w:rsidP="00533E55"/>
        </w:tc>
        <w:tc>
          <w:tcPr>
            <w:tcW w:w="994" w:type="dxa"/>
            <w:vMerge/>
          </w:tcPr>
          <w:p w:rsidR="00600119" w:rsidRDefault="00600119" w:rsidP="00533E55"/>
        </w:tc>
        <w:tc>
          <w:tcPr>
            <w:tcW w:w="850" w:type="dxa"/>
            <w:vMerge/>
          </w:tcPr>
          <w:p w:rsidR="00600119" w:rsidRDefault="00600119" w:rsidP="00533E55"/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00119" w:rsidRPr="00ED121A" w:rsidRDefault="00600119" w:rsidP="00ED121A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 w:rsidR="00ED121A">
              <w:rPr>
                <w:sz w:val="20"/>
                <w:lang w:val="ru-RU"/>
              </w:rPr>
              <w:t>8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00119" w:rsidRPr="00ED121A" w:rsidRDefault="00600119" w:rsidP="00ED121A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 w:rsidR="00ED121A">
              <w:rPr>
                <w:sz w:val="20"/>
                <w:lang w:val="ru-RU"/>
              </w:rPr>
              <w:t>9</w:t>
            </w:r>
          </w:p>
        </w:tc>
        <w:tc>
          <w:tcPr>
            <w:tcW w:w="569" w:type="dxa"/>
          </w:tcPr>
          <w:p w:rsidR="00600119" w:rsidRDefault="00600119" w:rsidP="00533E5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00119" w:rsidRPr="00ED121A" w:rsidRDefault="00600119" w:rsidP="00ED121A">
            <w:pPr>
              <w:pStyle w:val="TableParagraph"/>
              <w:ind w:left="34" w:right="3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</w:t>
            </w:r>
            <w:proofErr w:type="spellStart"/>
            <w:r w:rsidR="00ED121A">
              <w:rPr>
                <w:sz w:val="20"/>
                <w:lang w:val="ru-RU"/>
              </w:rPr>
              <w:t>20</w:t>
            </w:r>
            <w:proofErr w:type="spellEnd"/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00119" w:rsidRPr="00ED121A" w:rsidRDefault="00600119" w:rsidP="00ED121A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ED121A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00119" w:rsidRPr="00ED121A" w:rsidRDefault="00600119" w:rsidP="00ED121A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ED121A">
              <w:rPr>
                <w:sz w:val="20"/>
                <w:lang w:val="ru-RU"/>
              </w:rPr>
              <w:t>2</w:t>
            </w:r>
          </w:p>
        </w:tc>
        <w:tc>
          <w:tcPr>
            <w:tcW w:w="853" w:type="dxa"/>
          </w:tcPr>
          <w:p w:rsidR="00600119" w:rsidRDefault="00600119" w:rsidP="00533E55">
            <w:pPr>
              <w:pStyle w:val="TableParagraph"/>
              <w:spacing w:before="70"/>
              <w:ind w:left="184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91BEE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-</w:t>
            </w:r>
          </w:p>
          <w:p w:rsidR="00600119" w:rsidRPr="00791BEE" w:rsidRDefault="00600119" w:rsidP="00791BEE">
            <w:pPr>
              <w:pStyle w:val="TableParagraph"/>
              <w:ind w:left="218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791BEE">
              <w:rPr>
                <w:sz w:val="20"/>
                <w:lang w:val="ru-RU"/>
              </w:rPr>
              <w:t>7</w:t>
            </w:r>
          </w:p>
        </w:tc>
      </w:tr>
      <w:tr w:rsidR="00600119" w:rsidTr="00483D47">
        <w:trPr>
          <w:trHeight w:hRule="exact" w:val="310"/>
        </w:trPr>
        <w:tc>
          <w:tcPr>
            <w:tcW w:w="425" w:type="dxa"/>
          </w:tcPr>
          <w:p w:rsidR="00600119" w:rsidRDefault="00600119" w:rsidP="00533E55">
            <w:pPr>
              <w:pStyle w:val="TableParagraph"/>
              <w:spacing w:before="27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7" w:type="dxa"/>
          </w:tcPr>
          <w:p w:rsidR="00600119" w:rsidRDefault="00600119" w:rsidP="00533E55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5" w:type="dxa"/>
          </w:tcPr>
          <w:p w:rsidR="00600119" w:rsidRDefault="00600119" w:rsidP="00533E55"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0" w:type="dxa"/>
          </w:tcPr>
          <w:p w:rsidR="00600119" w:rsidRDefault="00600119" w:rsidP="00533E55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00119" w:rsidRDefault="00600119" w:rsidP="00533E55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 w:rsidR="00600119" w:rsidRDefault="00600119" w:rsidP="00533E55"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4" w:type="dxa"/>
          </w:tcPr>
          <w:p w:rsidR="00600119" w:rsidRDefault="00600119" w:rsidP="00533E55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600119" w:rsidRDefault="00600119" w:rsidP="00533E55"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spacing w:before="27"/>
              <w:ind w:left="15" w:right="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spacing w:before="27"/>
              <w:ind w:left="13" w:right="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9" w:type="dxa"/>
          </w:tcPr>
          <w:p w:rsidR="00600119" w:rsidRDefault="00600119" w:rsidP="00533E55">
            <w:pPr>
              <w:pStyle w:val="TableParagraph"/>
              <w:spacing w:before="27"/>
              <w:ind w:left="34" w:right="2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spacing w:before="27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spacing w:before="27"/>
              <w:ind w:left="18" w:right="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3" w:type="dxa"/>
          </w:tcPr>
          <w:p w:rsidR="00600119" w:rsidRDefault="00600119" w:rsidP="00533E55">
            <w:pPr>
              <w:pStyle w:val="TableParagraph"/>
              <w:spacing w:before="27"/>
              <w:ind w:left="25" w:right="1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802CD" w:rsidTr="000802CD">
        <w:trPr>
          <w:trHeight w:hRule="exact" w:val="780"/>
        </w:trPr>
        <w:tc>
          <w:tcPr>
            <w:tcW w:w="425" w:type="dxa"/>
            <w:vMerge w:val="restart"/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  <w:p w:rsidR="000802CD" w:rsidRDefault="000802CD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2CD" w:rsidRDefault="000802CD" w:rsidP="00533E55">
            <w:pPr>
              <w:pStyle w:val="TableParagraph"/>
              <w:ind w:left="131" w:right="6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77" w:type="dxa"/>
            <w:vMerge w:val="restart"/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2CD" w:rsidRDefault="000802CD" w:rsidP="00533E55">
            <w:pPr>
              <w:pStyle w:val="TableParagraph"/>
              <w:ind w:left="24" w:right="152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дорожного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покрытия</w:t>
            </w:r>
            <w:proofErr w:type="spellEnd"/>
          </w:p>
        </w:tc>
        <w:tc>
          <w:tcPr>
            <w:tcW w:w="1235" w:type="dxa"/>
            <w:vMerge w:val="restart"/>
          </w:tcPr>
          <w:p w:rsidR="000802CD" w:rsidRPr="00B27787" w:rsidRDefault="000802CD" w:rsidP="00533E55">
            <w:pPr>
              <w:pStyle w:val="TableParagraph"/>
              <w:ind w:left="21" w:right="58"/>
              <w:rPr>
                <w:sz w:val="20"/>
                <w:lang w:val="ru-RU"/>
              </w:rPr>
            </w:pPr>
            <w:r w:rsidRPr="00B27787">
              <w:rPr>
                <w:w w:val="95"/>
                <w:sz w:val="20"/>
                <w:lang w:val="ru-RU"/>
              </w:rPr>
              <w:t xml:space="preserve">повышение </w:t>
            </w:r>
            <w:r w:rsidRPr="00B27787">
              <w:rPr>
                <w:sz w:val="20"/>
                <w:lang w:val="ru-RU"/>
              </w:rPr>
              <w:t xml:space="preserve">качества </w:t>
            </w:r>
            <w:proofErr w:type="spellStart"/>
            <w:r w:rsidRPr="00B27787">
              <w:rPr>
                <w:sz w:val="20"/>
                <w:lang w:val="ru-RU"/>
              </w:rPr>
              <w:t>улично</w:t>
            </w:r>
            <w:proofErr w:type="spellEnd"/>
            <w:r w:rsidRPr="00B27787">
              <w:rPr>
                <w:sz w:val="20"/>
                <w:lang w:val="ru-RU"/>
              </w:rPr>
              <w:t>- дорожной сети</w:t>
            </w:r>
          </w:p>
        </w:tc>
        <w:tc>
          <w:tcPr>
            <w:tcW w:w="710" w:type="dxa"/>
            <w:vMerge w:val="restart"/>
          </w:tcPr>
          <w:p w:rsidR="000802CD" w:rsidRPr="00B27787" w:rsidRDefault="000802CD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802CD" w:rsidRPr="00B27787" w:rsidRDefault="000802CD" w:rsidP="00533E55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0802CD" w:rsidRPr="00D245B1" w:rsidRDefault="000802CD" w:rsidP="00533E55">
            <w:pPr>
              <w:pStyle w:val="TableParagraph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  <w:p w:rsidR="000802CD" w:rsidRDefault="000802CD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2CD" w:rsidRPr="00D245B1" w:rsidRDefault="000802CD" w:rsidP="00533E55">
            <w:pPr>
              <w:pStyle w:val="TableParagraph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  <w:vMerge w:val="restart"/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  <w:p w:rsidR="000802CD" w:rsidRDefault="000802CD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2CD" w:rsidRDefault="000802CD" w:rsidP="00533E5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45</w:t>
            </w:r>
            <w:r>
              <w:rPr>
                <w:sz w:val="20"/>
              </w:rPr>
              <w:t>000,0</w:t>
            </w:r>
          </w:p>
        </w:tc>
        <w:tc>
          <w:tcPr>
            <w:tcW w:w="994" w:type="dxa"/>
            <w:vMerge w:val="restart"/>
          </w:tcPr>
          <w:p w:rsidR="000802CD" w:rsidRDefault="000802CD" w:rsidP="00533E55">
            <w:pPr>
              <w:pStyle w:val="TableParagraph"/>
              <w:rPr>
                <w:b/>
              </w:rPr>
            </w:pPr>
          </w:p>
          <w:p w:rsidR="000802CD" w:rsidRDefault="000802CD" w:rsidP="00533E55">
            <w:pPr>
              <w:pStyle w:val="TableParagraph"/>
              <w:spacing w:before="176"/>
              <w:ind w:left="50" w:right="49"/>
              <w:jc w:val="center"/>
              <w:rPr>
                <w:sz w:val="13"/>
              </w:rPr>
            </w:pPr>
            <w:r>
              <w:rPr>
                <w:sz w:val="20"/>
                <w:lang w:val="ru-RU"/>
              </w:rPr>
              <w:t>53</w:t>
            </w:r>
            <w:r>
              <w:rPr>
                <w:sz w:val="20"/>
              </w:rPr>
              <w:t>000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850" w:type="dxa"/>
            <w:vMerge w:val="restart"/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  <w:p w:rsidR="000802CD" w:rsidRDefault="000802CD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2CD" w:rsidRDefault="000802CD" w:rsidP="00533E55">
            <w:pPr>
              <w:pStyle w:val="TableParagraph"/>
              <w:ind w:left="25" w:right="2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45</w:t>
            </w:r>
            <w:r>
              <w:rPr>
                <w:sz w:val="20"/>
              </w:rPr>
              <w:t>000,0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802CD" w:rsidRDefault="000802CD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000,</w:t>
            </w:r>
          </w:p>
          <w:p w:rsidR="000802CD" w:rsidRDefault="000802CD" w:rsidP="00533E55">
            <w:pPr>
              <w:pStyle w:val="TableParagraph"/>
              <w:ind w:right="5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</w:rPr>
              <w:t>0</w:t>
            </w:r>
          </w:p>
          <w:p w:rsidR="000802CD" w:rsidRPr="004D2047" w:rsidRDefault="000802CD" w:rsidP="00533E55">
            <w:pPr>
              <w:pStyle w:val="TableParagraph"/>
              <w:ind w:right="5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802CD" w:rsidRDefault="000802CD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000,</w:t>
            </w:r>
          </w:p>
          <w:p w:rsidR="000802CD" w:rsidRDefault="000802CD" w:rsidP="00533E55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802CD" w:rsidRDefault="000802CD" w:rsidP="00533E55">
            <w:pPr>
              <w:pStyle w:val="TableParagraph"/>
              <w:ind w:left="34" w:right="3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000,</w:t>
            </w:r>
          </w:p>
          <w:p w:rsidR="000802CD" w:rsidRDefault="000802CD" w:rsidP="00533E5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802CD" w:rsidRDefault="000802CD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000,</w:t>
            </w:r>
          </w:p>
          <w:p w:rsidR="000802CD" w:rsidRDefault="000802CD" w:rsidP="00533E55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802CD" w:rsidRDefault="000802CD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000,</w:t>
            </w:r>
          </w:p>
          <w:p w:rsidR="000802CD" w:rsidRDefault="000802CD" w:rsidP="00533E55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  <w:p w:rsidR="000802CD" w:rsidRDefault="000802CD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2CD" w:rsidRDefault="000802CD" w:rsidP="00533E55">
            <w:pPr>
              <w:pStyle w:val="TableParagraph"/>
              <w:ind w:left="25" w:right="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28</w:t>
            </w:r>
            <w:r>
              <w:rPr>
                <w:sz w:val="20"/>
              </w:rPr>
              <w:t>000,0</w:t>
            </w:r>
          </w:p>
        </w:tc>
      </w:tr>
      <w:tr w:rsidR="000802CD" w:rsidTr="000802CD">
        <w:trPr>
          <w:trHeight w:hRule="exact" w:val="485"/>
        </w:trPr>
        <w:tc>
          <w:tcPr>
            <w:tcW w:w="425" w:type="dxa"/>
            <w:vMerge/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77" w:type="dxa"/>
            <w:vMerge/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</w:tc>
        <w:tc>
          <w:tcPr>
            <w:tcW w:w="1235" w:type="dxa"/>
            <w:vMerge/>
          </w:tcPr>
          <w:p w:rsidR="000802CD" w:rsidRPr="00B27787" w:rsidRDefault="000802CD" w:rsidP="00533E55">
            <w:pPr>
              <w:pStyle w:val="TableParagraph"/>
              <w:ind w:left="21" w:right="58"/>
              <w:rPr>
                <w:w w:val="95"/>
                <w:sz w:val="20"/>
                <w:lang w:val="ru-RU"/>
              </w:rPr>
            </w:pPr>
          </w:p>
        </w:tc>
        <w:tc>
          <w:tcPr>
            <w:tcW w:w="710" w:type="dxa"/>
            <w:vMerge/>
          </w:tcPr>
          <w:p w:rsidR="000802CD" w:rsidRPr="00B27787" w:rsidRDefault="000802CD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  <w:vMerge/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  <w:vMerge/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</w:tcPr>
          <w:p w:rsidR="000802CD" w:rsidRDefault="000802CD" w:rsidP="00533E55">
            <w:pPr>
              <w:pStyle w:val="TableParagraph"/>
              <w:rPr>
                <w:b/>
              </w:rPr>
            </w:pPr>
          </w:p>
        </w:tc>
        <w:tc>
          <w:tcPr>
            <w:tcW w:w="850" w:type="dxa"/>
            <w:vMerge/>
          </w:tcPr>
          <w:p w:rsidR="000802CD" w:rsidRDefault="000802CD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802CD" w:rsidRPr="000802CD" w:rsidRDefault="000802CD" w:rsidP="00533E55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3,533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29"/>
              </w:rPr>
            </w:pPr>
            <w:r>
              <w:rPr>
                <w:sz w:val="20"/>
                <w:szCs w:val="20"/>
                <w:lang w:val="ru-RU"/>
              </w:rPr>
              <w:t>3,533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29"/>
              </w:rPr>
            </w:pPr>
            <w:r>
              <w:rPr>
                <w:sz w:val="20"/>
                <w:szCs w:val="20"/>
                <w:lang w:val="ru-RU"/>
              </w:rPr>
              <w:t>3,533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802CD" w:rsidRDefault="000802CD" w:rsidP="00533E55">
            <w:pPr>
              <w:pStyle w:val="TableParagraph"/>
              <w:spacing w:before="5"/>
              <w:rPr>
                <w:b/>
                <w:sz w:val="29"/>
              </w:rPr>
            </w:pPr>
            <w:r>
              <w:rPr>
                <w:sz w:val="20"/>
                <w:szCs w:val="20"/>
                <w:lang w:val="ru-RU"/>
              </w:rPr>
              <w:t>3,533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802CD" w:rsidRPr="000802CD" w:rsidRDefault="000802CD" w:rsidP="00533E55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5,889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802CD" w:rsidRPr="00013AB7" w:rsidRDefault="00013AB7" w:rsidP="00013AB7">
            <w:pPr>
              <w:pStyle w:val="TableParagraph"/>
              <w:rPr>
                <w:sz w:val="20"/>
                <w:lang w:val="ru-RU"/>
              </w:rPr>
            </w:pPr>
            <w:r w:rsidRPr="00013AB7">
              <w:rPr>
                <w:sz w:val="20"/>
                <w:lang w:val="ru-RU"/>
              </w:rPr>
              <w:t>32,97</w:t>
            </w: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</w:tr>
      <w:tr w:rsidR="00600119" w:rsidTr="00483D47">
        <w:trPr>
          <w:trHeight w:hRule="exact" w:val="1390"/>
        </w:trPr>
        <w:tc>
          <w:tcPr>
            <w:tcW w:w="425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600119" w:rsidP="00533E55">
            <w:pPr>
              <w:pStyle w:val="TableParagraph"/>
              <w:spacing w:before="1"/>
              <w:ind w:left="131" w:right="6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77" w:type="dxa"/>
          </w:tcPr>
          <w:p w:rsidR="00600119" w:rsidRPr="00B27787" w:rsidRDefault="00600119" w:rsidP="00533E55">
            <w:pPr>
              <w:pStyle w:val="TableParagraph"/>
              <w:ind w:left="23" w:right="152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установка технических средств организации дорожного движения</w:t>
            </w:r>
          </w:p>
        </w:tc>
        <w:tc>
          <w:tcPr>
            <w:tcW w:w="1235" w:type="dxa"/>
          </w:tcPr>
          <w:p w:rsidR="00600119" w:rsidRPr="00B27787" w:rsidRDefault="00600119" w:rsidP="00533E55">
            <w:pPr>
              <w:pStyle w:val="TableParagraph"/>
              <w:spacing w:before="108"/>
              <w:ind w:left="21" w:right="-4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повышение уровня </w:t>
            </w:r>
            <w:proofErr w:type="spellStart"/>
            <w:r w:rsidRPr="00B27787">
              <w:rPr>
                <w:sz w:val="20"/>
                <w:lang w:val="ru-RU"/>
              </w:rPr>
              <w:t>безопасност</w:t>
            </w:r>
            <w:proofErr w:type="spellEnd"/>
            <w:r w:rsidRPr="00B27787">
              <w:rPr>
                <w:sz w:val="20"/>
                <w:lang w:val="ru-RU"/>
              </w:rPr>
              <w:t xml:space="preserve"> и дорожного движения</w:t>
            </w:r>
          </w:p>
        </w:tc>
        <w:tc>
          <w:tcPr>
            <w:tcW w:w="710" w:type="dxa"/>
          </w:tcPr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Pr="00B27787" w:rsidRDefault="00600119" w:rsidP="00533E55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00119" w:rsidRPr="00D245B1" w:rsidRDefault="00600119" w:rsidP="00533E55">
            <w:pPr>
              <w:pStyle w:val="TableParagraph"/>
              <w:spacing w:before="1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Pr="00D245B1" w:rsidRDefault="00600119" w:rsidP="00533E55">
            <w:pPr>
              <w:pStyle w:val="TableParagraph"/>
              <w:spacing w:before="1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5D114E" w:rsidP="00533E55">
            <w:pPr>
              <w:pStyle w:val="TableParagraph"/>
              <w:spacing w:before="1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600</w:t>
            </w:r>
            <w:r w:rsidR="00600119">
              <w:rPr>
                <w:sz w:val="20"/>
              </w:rPr>
              <w:t>,0</w:t>
            </w:r>
          </w:p>
        </w:tc>
        <w:tc>
          <w:tcPr>
            <w:tcW w:w="994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5D114E" w:rsidP="00533E55">
            <w:pPr>
              <w:pStyle w:val="TableParagraph"/>
              <w:spacing w:before="1"/>
              <w:ind w:left="50" w:right="5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240</w:t>
            </w:r>
            <w:r w:rsidR="00600119">
              <w:rPr>
                <w:sz w:val="20"/>
              </w:rPr>
              <w:t xml:space="preserve"> </w:t>
            </w:r>
            <w:proofErr w:type="spellStart"/>
            <w:r w:rsidR="00600119">
              <w:rPr>
                <w:sz w:val="20"/>
              </w:rPr>
              <w:t>шт</w:t>
            </w:r>
            <w:proofErr w:type="spellEnd"/>
            <w:r w:rsidR="00600119"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B86A9A" w:rsidP="00BE6607">
            <w:pPr>
              <w:pStyle w:val="TableParagraph"/>
              <w:spacing w:before="1"/>
              <w:ind w:right="25"/>
              <w:rPr>
                <w:sz w:val="20"/>
              </w:rPr>
            </w:pPr>
            <w:r>
              <w:rPr>
                <w:sz w:val="20"/>
                <w:lang w:val="ru-RU"/>
              </w:rPr>
              <w:t>600</w:t>
            </w:r>
            <w:r w:rsidR="00600119">
              <w:rPr>
                <w:sz w:val="20"/>
              </w:rPr>
              <w:t>,0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650385" w:rsidP="00533E55">
            <w:pPr>
              <w:pStyle w:val="TableParagraph"/>
              <w:spacing w:before="1"/>
              <w:ind w:left="8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  <w:r w:rsidR="00600119">
              <w:rPr>
                <w:sz w:val="20"/>
              </w:rPr>
              <w:t>,0</w:t>
            </w:r>
          </w:p>
          <w:p w:rsidR="00315CC3" w:rsidRDefault="00315CC3" w:rsidP="00533E55">
            <w:pPr>
              <w:pStyle w:val="TableParagraph"/>
              <w:spacing w:before="1"/>
              <w:ind w:left="8" w:right="8"/>
              <w:jc w:val="center"/>
              <w:rPr>
                <w:sz w:val="20"/>
                <w:lang w:val="ru-RU"/>
              </w:rPr>
            </w:pPr>
          </w:p>
          <w:p w:rsidR="00315CC3" w:rsidRPr="00315CC3" w:rsidRDefault="00315CC3" w:rsidP="00533E55">
            <w:pPr>
              <w:pStyle w:val="TableParagraph"/>
              <w:spacing w:before="1"/>
              <w:ind w:left="8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20шт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650385" w:rsidP="00533E55">
            <w:pPr>
              <w:pStyle w:val="TableParagraph"/>
              <w:spacing w:before="1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  <w:r w:rsidR="00600119">
              <w:rPr>
                <w:sz w:val="20"/>
              </w:rPr>
              <w:t>,0</w:t>
            </w:r>
          </w:p>
          <w:p w:rsidR="00315CC3" w:rsidRDefault="00315CC3" w:rsidP="00533E55">
            <w:pPr>
              <w:pStyle w:val="TableParagraph"/>
              <w:spacing w:before="1"/>
              <w:ind w:left="7" w:right="8"/>
              <w:jc w:val="center"/>
              <w:rPr>
                <w:sz w:val="20"/>
                <w:lang w:val="ru-RU"/>
              </w:rPr>
            </w:pPr>
          </w:p>
          <w:p w:rsidR="00315CC3" w:rsidRPr="00315CC3" w:rsidRDefault="00315CC3" w:rsidP="00533E55">
            <w:pPr>
              <w:pStyle w:val="TableParagraph"/>
              <w:spacing w:before="1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20шт</w:t>
            </w:r>
          </w:p>
        </w:tc>
        <w:tc>
          <w:tcPr>
            <w:tcW w:w="569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650385" w:rsidP="00533E55">
            <w:pPr>
              <w:pStyle w:val="TableParagraph"/>
              <w:spacing w:before="1"/>
              <w:ind w:left="34" w:right="3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  <w:r w:rsidR="00600119">
              <w:rPr>
                <w:sz w:val="20"/>
              </w:rPr>
              <w:t>,0</w:t>
            </w:r>
          </w:p>
          <w:p w:rsidR="00315CC3" w:rsidRDefault="00315CC3" w:rsidP="00533E55">
            <w:pPr>
              <w:pStyle w:val="TableParagraph"/>
              <w:spacing w:before="1"/>
              <w:ind w:left="34" w:right="34"/>
              <w:jc w:val="center"/>
              <w:rPr>
                <w:sz w:val="20"/>
                <w:lang w:val="ru-RU"/>
              </w:rPr>
            </w:pPr>
          </w:p>
          <w:p w:rsidR="00315CC3" w:rsidRPr="00315CC3" w:rsidRDefault="00315CC3" w:rsidP="00533E55">
            <w:pPr>
              <w:pStyle w:val="TableParagraph"/>
              <w:spacing w:before="1"/>
              <w:ind w:left="34" w:right="3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20шт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661F34" w:rsidP="00533E55">
            <w:pPr>
              <w:pStyle w:val="TableParagraph"/>
              <w:spacing w:before="1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  <w:r w:rsidR="00600119">
              <w:rPr>
                <w:sz w:val="20"/>
              </w:rPr>
              <w:t>,0</w:t>
            </w:r>
          </w:p>
          <w:p w:rsidR="00315CC3" w:rsidRDefault="00315CC3" w:rsidP="00533E55">
            <w:pPr>
              <w:pStyle w:val="TableParagraph"/>
              <w:spacing w:before="1"/>
              <w:ind w:left="7" w:right="8"/>
              <w:jc w:val="center"/>
              <w:rPr>
                <w:sz w:val="20"/>
                <w:lang w:val="ru-RU"/>
              </w:rPr>
            </w:pPr>
          </w:p>
          <w:p w:rsidR="00315CC3" w:rsidRPr="00315CC3" w:rsidRDefault="00315CC3" w:rsidP="00533E55">
            <w:pPr>
              <w:pStyle w:val="TableParagraph"/>
              <w:spacing w:before="1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20шт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61F34" w:rsidRDefault="00661F34" w:rsidP="00661F34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60,0</w:t>
            </w:r>
          </w:p>
          <w:p w:rsidR="00315CC3" w:rsidRDefault="00315CC3" w:rsidP="00661F34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</w:p>
          <w:p w:rsidR="00315CC3" w:rsidRDefault="00315CC3" w:rsidP="00661F34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</w:p>
          <w:p w:rsidR="00315CC3" w:rsidRPr="00661F34" w:rsidRDefault="00315CC3" w:rsidP="00315CC3">
            <w:pPr>
              <w:pStyle w:val="TableParagraph"/>
              <w:ind w:righ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24шт</w:t>
            </w:r>
          </w:p>
        </w:tc>
        <w:tc>
          <w:tcPr>
            <w:tcW w:w="853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00119" w:rsidRDefault="00661F34" w:rsidP="00533E55">
            <w:pPr>
              <w:pStyle w:val="TableParagraph"/>
              <w:spacing w:before="1"/>
              <w:ind w:left="25" w:right="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340</w:t>
            </w:r>
            <w:r w:rsidR="00600119">
              <w:rPr>
                <w:sz w:val="20"/>
              </w:rPr>
              <w:t>,0</w:t>
            </w:r>
          </w:p>
          <w:p w:rsidR="00315CC3" w:rsidRDefault="00315CC3" w:rsidP="00533E55">
            <w:pPr>
              <w:pStyle w:val="TableParagraph"/>
              <w:spacing w:before="1"/>
              <w:ind w:left="25" w:right="26"/>
              <w:jc w:val="center"/>
              <w:rPr>
                <w:sz w:val="20"/>
                <w:lang w:val="ru-RU"/>
              </w:rPr>
            </w:pPr>
          </w:p>
          <w:p w:rsidR="00315CC3" w:rsidRPr="00315CC3" w:rsidRDefault="00315CC3" w:rsidP="00533E55">
            <w:pPr>
              <w:pStyle w:val="TableParagraph"/>
              <w:spacing w:before="1"/>
              <w:ind w:left="25" w:right="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136шт</w:t>
            </w:r>
          </w:p>
        </w:tc>
      </w:tr>
      <w:tr w:rsidR="000E2764" w:rsidTr="000E2764">
        <w:trPr>
          <w:trHeight w:hRule="exact" w:val="337"/>
        </w:trPr>
        <w:tc>
          <w:tcPr>
            <w:tcW w:w="425" w:type="dxa"/>
            <w:vMerge w:val="restart"/>
          </w:tcPr>
          <w:p w:rsidR="000E2764" w:rsidRDefault="000E2764" w:rsidP="00533E55">
            <w:pPr>
              <w:pStyle w:val="TableParagraph"/>
              <w:spacing w:before="29"/>
              <w:ind w:left="131" w:right="6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77" w:type="dxa"/>
            <w:vMerge w:val="restart"/>
          </w:tcPr>
          <w:p w:rsidR="000E2764" w:rsidRDefault="000E2764" w:rsidP="00BC12CC">
            <w:pPr>
              <w:pStyle w:val="TableParagraph"/>
              <w:spacing w:line="215" w:lineRule="exact"/>
              <w:ind w:left="23" w:right="152"/>
              <w:rPr>
                <w:sz w:val="20"/>
              </w:rPr>
            </w:pPr>
            <w:proofErr w:type="spellStart"/>
            <w:r>
              <w:rPr>
                <w:sz w:val="20"/>
              </w:rPr>
              <w:t>Нанесение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дорожной</w:t>
            </w:r>
            <w:proofErr w:type="spellEnd"/>
          </w:p>
          <w:p w:rsidR="000E2764" w:rsidRPr="00BC12CC" w:rsidRDefault="000E2764" w:rsidP="00BC12CC">
            <w:pPr>
              <w:pStyle w:val="TableParagraph"/>
              <w:spacing w:before="29"/>
              <w:ind w:left="23" w:right="15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разметки</w:t>
            </w:r>
            <w:proofErr w:type="spellEnd"/>
          </w:p>
        </w:tc>
        <w:tc>
          <w:tcPr>
            <w:tcW w:w="1235" w:type="dxa"/>
            <w:vMerge w:val="restart"/>
          </w:tcPr>
          <w:p w:rsidR="000E2764" w:rsidRPr="00B27787" w:rsidRDefault="000E2764" w:rsidP="00BC12CC">
            <w:pPr>
              <w:pStyle w:val="TableParagraph"/>
              <w:spacing w:line="215" w:lineRule="exact"/>
              <w:ind w:left="21"/>
              <w:jc w:val="both"/>
              <w:rPr>
                <w:sz w:val="20"/>
                <w:lang w:val="ru-RU"/>
              </w:rPr>
            </w:pPr>
            <w:r w:rsidRPr="00483D47">
              <w:rPr>
                <w:sz w:val="20"/>
                <w:lang w:val="ru-RU"/>
              </w:rPr>
              <w:t>Повышение</w:t>
            </w:r>
            <w:r>
              <w:rPr>
                <w:sz w:val="20"/>
                <w:lang w:val="ru-RU"/>
              </w:rPr>
              <w:t xml:space="preserve"> </w:t>
            </w:r>
            <w:r w:rsidRPr="00B27787">
              <w:rPr>
                <w:sz w:val="20"/>
                <w:lang w:val="ru-RU"/>
              </w:rPr>
              <w:t>уровня</w:t>
            </w:r>
          </w:p>
          <w:p w:rsidR="000E2764" w:rsidRPr="00BC12CC" w:rsidRDefault="000E2764" w:rsidP="00BC12CC">
            <w:pPr>
              <w:pStyle w:val="TableParagraph"/>
              <w:spacing w:before="29"/>
              <w:ind w:left="1" w:right="99"/>
              <w:jc w:val="center"/>
              <w:rPr>
                <w:sz w:val="20"/>
                <w:lang w:val="ru-RU"/>
              </w:rPr>
            </w:pPr>
            <w:proofErr w:type="spellStart"/>
            <w:r w:rsidRPr="00B27787">
              <w:rPr>
                <w:sz w:val="20"/>
                <w:lang w:val="ru-RU"/>
              </w:rPr>
              <w:t>безопасност</w:t>
            </w:r>
            <w:proofErr w:type="spellEnd"/>
            <w:r w:rsidRPr="00B27787">
              <w:rPr>
                <w:sz w:val="20"/>
                <w:lang w:val="ru-RU"/>
              </w:rPr>
              <w:t xml:space="preserve"> и</w:t>
            </w:r>
            <w:r w:rsidRPr="00B27787">
              <w:rPr>
                <w:spacing w:val="-13"/>
                <w:sz w:val="20"/>
                <w:lang w:val="ru-RU"/>
              </w:rPr>
              <w:t xml:space="preserve"> </w:t>
            </w:r>
            <w:r w:rsidRPr="00B27787">
              <w:rPr>
                <w:sz w:val="20"/>
                <w:lang w:val="ru-RU"/>
              </w:rPr>
              <w:t>дорожного движения</w:t>
            </w:r>
          </w:p>
        </w:tc>
        <w:tc>
          <w:tcPr>
            <w:tcW w:w="710" w:type="dxa"/>
            <w:vMerge w:val="restart"/>
          </w:tcPr>
          <w:p w:rsidR="000E2764" w:rsidRPr="00D245B1" w:rsidRDefault="000E2764" w:rsidP="00533E55">
            <w:pPr>
              <w:pStyle w:val="TableParagraph"/>
              <w:spacing w:before="29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0E2764" w:rsidRPr="00D245B1" w:rsidRDefault="000E2764" w:rsidP="00533E55">
            <w:pPr>
              <w:pStyle w:val="TableParagraph"/>
              <w:spacing w:before="29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  <w:vMerge w:val="restart"/>
          </w:tcPr>
          <w:p w:rsidR="000E2764" w:rsidRDefault="000E2764" w:rsidP="00533E55">
            <w:pPr>
              <w:pStyle w:val="TableParagraph"/>
              <w:spacing w:before="29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700</w:t>
            </w:r>
            <w:r>
              <w:rPr>
                <w:sz w:val="20"/>
              </w:rPr>
              <w:t>,0</w:t>
            </w:r>
          </w:p>
        </w:tc>
        <w:tc>
          <w:tcPr>
            <w:tcW w:w="994" w:type="dxa"/>
            <w:vMerge w:val="restart"/>
          </w:tcPr>
          <w:p w:rsidR="000E2764" w:rsidRDefault="000E2764" w:rsidP="00533E55">
            <w:pPr>
              <w:pStyle w:val="TableParagraph"/>
              <w:spacing w:before="4"/>
              <w:ind w:left="50" w:right="49"/>
              <w:jc w:val="center"/>
              <w:rPr>
                <w:sz w:val="13"/>
              </w:rPr>
            </w:pPr>
            <w:r>
              <w:rPr>
                <w:sz w:val="20"/>
                <w:lang w:val="ru-RU"/>
              </w:rPr>
              <w:t>1008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850" w:type="dxa"/>
            <w:vMerge w:val="restart"/>
          </w:tcPr>
          <w:p w:rsidR="000E2764" w:rsidRDefault="000E2764" w:rsidP="00533E55">
            <w:pPr>
              <w:pStyle w:val="TableParagraph"/>
              <w:spacing w:before="29"/>
              <w:ind w:left="25" w:right="2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700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29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67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29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67</w:t>
            </w:r>
            <w:r>
              <w:rPr>
                <w:sz w:val="20"/>
              </w:rPr>
              <w:t>,0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29"/>
              <w:ind w:left="34" w:right="3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67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29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67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29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72</w:t>
            </w:r>
            <w:r>
              <w:rPr>
                <w:sz w:val="20"/>
              </w:rPr>
              <w:t>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29"/>
              <w:ind w:left="25" w:right="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360</w:t>
            </w:r>
            <w:r>
              <w:rPr>
                <w:sz w:val="20"/>
              </w:rPr>
              <w:t>,0</w:t>
            </w:r>
          </w:p>
        </w:tc>
      </w:tr>
      <w:tr w:rsidR="000E2764" w:rsidTr="000E2764">
        <w:trPr>
          <w:trHeight w:hRule="exact" w:val="825"/>
        </w:trPr>
        <w:tc>
          <w:tcPr>
            <w:tcW w:w="425" w:type="dxa"/>
            <w:vMerge/>
          </w:tcPr>
          <w:p w:rsidR="000E2764" w:rsidRDefault="000E2764" w:rsidP="00533E55">
            <w:pPr>
              <w:pStyle w:val="TableParagraph"/>
              <w:spacing w:before="29"/>
              <w:ind w:left="131" w:right="65"/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0E2764" w:rsidRDefault="000E2764" w:rsidP="00BC12CC">
            <w:pPr>
              <w:pStyle w:val="TableParagraph"/>
              <w:spacing w:line="215" w:lineRule="exact"/>
              <w:ind w:left="23" w:right="152"/>
              <w:rPr>
                <w:sz w:val="20"/>
              </w:rPr>
            </w:pPr>
          </w:p>
        </w:tc>
        <w:tc>
          <w:tcPr>
            <w:tcW w:w="1235" w:type="dxa"/>
            <w:vMerge/>
          </w:tcPr>
          <w:p w:rsidR="000E2764" w:rsidRPr="00483D47" w:rsidRDefault="000E2764" w:rsidP="00BC12CC">
            <w:pPr>
              <w:pStyle w:val="TableParagraph"/>
              <w:spacing w:line="215" w:lineRule="exact"/>
              <w:ind w:left="21"/>
              <w:jc w:val="both"/>
              <w:rPr>
                <w:sz w:val="20"/>
                <w:lang w:val="ru-RU"/>
              </w:rPr>
            </w:pPr>
          </w:p>
        </w:tc>
        <w:tc>
          <w:tcPr>
            <w:tcW w:w="710" w:type="dxa"/>
            <w:vMerge/>
          </w:tcPr>
          <w:p w:rsidR="000E2764" w:rsidRDefault="000E2764" w:rsidP="00533E55">
            <w:pPr>
              <w:pStyle w:val="TableParagraph"/>
              <w:spacing w:before="29"/>
              <w:ind w:left="128" w:right="131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E2764" w:rsidRDefault="000E2764" w:rsidP="00533E55">
            <w:pPr>
              <w:pStyle w:val="TableParagraph"/>
              <w:spacing w:before="29"/>
              <w:ind w:left="129" w:right="129"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</w:tcPr>
          <w:p w:rsidR="000E2764" w:rsidRDefault="000E2764" w:rsidP="00533E55">
            <w:pPr>
              <w:pStyle w:val="TableParagraph"/>
              <w:spacing w:before="29"/>
              <w:ind w:left="95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vMerge/>
          </w:tcPr>
          <w:p w:rsidR="000E2764" w:rsidRDefault="000E2764" w:rsidP="00533E55">
            <w:pPr>
              <w:pStyle w:val="TableParagraph"/>
              <w:spacing w:before="4"/>
              <w:ind w:left="50" w:right="49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E2764" w:rsidRDefault="000E2764" w:rsidP="00533E55">
            <w:pPr>
              <w:pStyle w:val="TableParagraph"/>
              <w:spacing w:before="29"/>
              <w:ind w:left="25" w:right="25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spacing w:before="29"/>
              <w:ind w:left="8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96,48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spacing w:before="29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96,48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spacing w:before="29"/>
              <w:ind w:left="34" w:right="3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96,48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spacing w:before="29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96,48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spacing w:before="29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103,68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spacing w:before="29"/>
              <w:ind w:left="25" w:right="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518,40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</w:tr>
      <w:tr w:rsidR="00600119" w:rsidTr="00483D47">
        <w:trPr>
          <w:trHeight w:hRule="exact" w:val="1392"/>
        </w:trPr>
        <w:tc>
          <w:tcPr>
            <w:tcW w:w="425" w:type="dxa"/>
          </w:tcPr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Pr="00B27787" w:rsidRDefault="00600119" w:rsidP="00533E55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600119" w:rsidRDefault="00600119" w:rsidP="00533E55">
            <w:pPr>
              <w:pStyle w:val="TableParagraph"/>
              <w:ind w:left="131" w:right="6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77" w:type="dxa"/>
          </w:tcPr>
          <w:p w:rsidR="00600119" w:rsidRPr="00B27787" w:rsidRDefault="00600119" w:rsidP="00533E55">
            <w:pPr>
              <w:pStyle w:val="TableParagraph"/>
              <w:ind w:left="23" w:right="61"/>
              <w:rPr>
                <w:sz w:val="20"/>
                <w:lang w:val="ru-RU"/>
              </w:rPr>
            </w:pPr>
            <w:proofErr w:type="spellStart"/>
            <w:r w:rsidRPr="00B27787">
              <w:rPr>
                <w:w w:val="95"/>
                <w:sz w:val="20"/>
                <w:lang w:val="ru-RU"/>
              </w:rPr>
              <w:t>Грейдеровани</w:t>
            </w:r>
            <w:proofErr w:type="spellEnd"/>
            <w:r w:rsidRPr="00B27787">
              <w:rPr>
                <w:w w:val="95"/>
                <w:sz w:val="20"/>
                <w:lang w:val="ru-RU"/>
              </w:rPr>
              <w:t xml:space="preserve"> </w:t>
            </w:r>
            <w:r w:rsidRPr="00B27787">
              <w:rPr>
                <w:sz w:val="20"/>
                <w:lang w:val="ru-RU"/>
              </w:rPr>
              <w:t xml:space="preserve">е </w:t>
            </w:r>
            <w:proofErr w:type="spellStart"/>
            <w:r w:rsidRPr="00B27787">
              <w:rPr>
                <w:sz w:val="20"/>
                <w:lang w:val="ru-RU"/>
              </w:rPr>
              <w:t>автомобильн</w:t>
            </w:r>
            <w:proofErr w:type="spellEnd"/>
            <w:r w:rsidRPr="00B27787">
              <w:rPr>
                <w:sz w:val="20"/>
                <w:lang w:val="ru-RU"/>
              </w:rPr>
              <w:t xml:space="preserve"> </w:t>
            </w:r>
            <w:proofErr w:type="spellStart"/>
            <w:r w:rsidRPr="00B27787">
              <w:rPr>
                <w:sz w:val="20"/>
                <w:lang w:val="ru-RU"/>
              </w:rPr>
              <w:t>ых</w:t>
            </w:r>
            <w:proofErr w:type="spellEnd"/>
            <w:r w:rsidRPr="00B27787">
              <w:rPr>
                <w:sz w:val="20"/>
                <w:lang w:val="ru-RU"/>
              </w:rPr>
              <w:t xml:space="preserve"> дорог с добавлением щебня</w:t>
            </w:r>
          </w:p>
        </w:tc>
        <w:tc>
          <w:tcPr>
            <w:tcW w:w="1235" w:type="dxa"/>
          </w:tcPr>
          <w:p w:rsidR="00600119" w:rsidRPr="00B27787" w:rsidRDefault="00600119" w:rsidP="00533E55">
            <w:pPr>
              <w:pStyle w:val="TableParagraph"/>
              <w:spacing w:before="103"/>
              <w:ind w:left="21" w:right="58"/>
              <w:rPr>
                <w:sz w:val="20"/>
                <w:lang w:val="ru-RU"/>
              </w:rPr>
            </w:pPr>
            <w:r w:rsidRPr="00B27787">
              <w:rPr>
                <w:w w:val="95"/>
                <w:sz w:val="20"/>
                <w:lang w:val="ru-RU"/>
              </w:rPr>
              <w:t xml:space="preserve">повышение </w:t>
            </w:r>
            <w:r w:rsidRPr="00B27787">
              <w:rPr>
                <w:sz w:val="20"/>
                <w:lang w:val="ru-RU"/>
              </w:rPr>
              <w:t xml:space="preserve">качества </w:t>
            </w:r>
            <w:proofErr w:type="spellStart"/>
            <w:r w:rsidRPr="00B27787">
              <w:rPr>
                <w:sz w:val="20"/>
                <w:lang w:val="ru-RU"/>
              </w:rPr>
              <w:t>улично</w:t>
            </w:r>
            <w:proofErr w:type="spellEnd"/>
            <w:r w:rsidRPr="00B27787">
              <w:rPr>
                <w:sz w:val="20"/>
                <w:lang w:val="ru-RU"/>
              </w:rPr>
              <w:t>- дорожной сети</w:t>
            </w:r>
          </w:p>
        </w:tc>
        <w:tc>
          <w:tcPr>
            <w:tcW w:w="710" w:type="dxa"/>
          </w:tcPr>
          <w:p w:rsidR="00600119" w:rsidRPr="00B27787" w:rsidRDefault="00600119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600119" w:rsidRPr="00B27787" w:rsidRDefault="00600119" w:rsidP="00533E55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600119" w:rsidRPr="00D245B1" w:rsidRDefault="00600119" w:rsidP="00533E55">
            <w:pPr>
              <w:pStyle w:val="TableParagraph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00119" w:rsidRPr="00D245B1" w:rsidRDefault="00600119" w:rsidP="00533E55">
            <w:pPr>
              <w:pStyle w:val="TableParagraph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00119" w:rsidRPr="00114D15" w:rsidRDefault="00114D15" w:rsidP="00533E55">
            <w:pPr>
              <w:pStyle w:val="TableParagraph"/>
              <w:ind w:left="95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4" w:type="dxa"/>
          </w:tcPr>
          <w:p w:rsidR="00600119" w:rsidRDefault="00600119" w:rsidP="00533E55">
            <w:pPr>
              <w:pStyle w:val="TableParagraph"/>
              <w:rPr>
                <w:b/>
              </w:rPr>
            </w:pPr>
          </w:p>
          <w:p w:rsidR="00600119" w:rsidRDefault="00600119" w:rsidP="00533E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00119" w:rsidRPr="00114D15" w:rsidRDefault="00114D15" w:rsidP="00533E55">
            <w:pPr>
              <w:pStyle w:val="TableParagraph"/>
              <w:ind w:left="50" w:right="49"/>
              <w:jc w:val="center"/>
              <w:rPr>
                <w:sz w:val="13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00119" w:rsidRPr="00114D15" w:rsidRDefault="00114D15" w:rsidP="00533E55">
            <w:pPr>
              <w:pStyle w:val="TableParagraph"/>
              <w:ind w:left="25" w:right="2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00119" w:rsidRPr="00114D15" w:rsidRDefault="00114D15" w:rsidP="00533E55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00119" w:rsidRPr="00114D15" w:rsidRDefault="00114D15" w:rsidP="00533E55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69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00119" w:rsidRPr="00114D15" w:rsidRDefault="00114D15" w:rsidP="00533E55">
            <w:pPr>
              <w:pStyle w:val="TableParagraph"/>
              <w:ind w:right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00119" w:rsidRPr="00114D15" w:rsidRDefault="00114D15" w:rsidP="00533E55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66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00119" w:rsidRPr="00114D15" w:rsidRDefault="00114D15" w:rsidP="00533E55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600119" w:rsidRDefault="00600119" w:rsidP="00533E55">
            <w:pPr>
              <w:pStyle w:val="TableParagraph"/>
              <w:rPr>
                <w:b/>
                <w:sz w:val="20"/>
              </w:rPr>
            </w:pPr>
          </w:p>
          <w:p w:rsidR="00600119" w:rsidRDefault="00600119" w:rsidP="00533E5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00119" w:rsidRPr="00114D15" w:rsidRDefault="00114D15" w:rsidP="00533E55">
            <w:pPr>
              <w:pStyle w:val="TableParagraph"/>
              <w:ind w:left="25" w:right="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0E2764" w:rsidTr="000E2764">
        <w:trPr>
          <w:trHeight w:hRule="exact" w:val="1170"/>
        </w:trPr>
        <w:tc>
          <w:tcPr>
            <w:tcW w:w="425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131" w:right="6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77" w:type="dxa"/>
            <w:vMerge w:val="restart"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spacing w:before="1"/>
              <w:ind w:left="23" w:right="70"/>
              <w:rPr>
                <w:sz w:val="20"/>
                <w:lang w:val="ru-RU"/>
              </w:rPr>
            </w:pPr>
            <w:r w:rsidRPr="00B27787">
              <w:rPr>
                <w:w w:val="95"/>
                <w:sz w:val="20"/>
                <w:lang w:val="ru-RU"/>
              </w:rPr>
              <w:t>паспортизаци</w:t>
            </w:r>
            <w:r w:rsidRPr="00B27787">
              <w:rPr>
                <w:sz w:val="20"/>
                <w:lang w:val="ru-RU"/>
              </w:rPr>
              <w:t xml:space="preserve">я </w:t>
            </w:r>
            <w:proofErr w:type="spellStart"/>
            <w:r w:rsidRPr="00B27787">
              <w:rPr>
                <w:sz w:val="20"/>
                <w:lang w:val="ru-RU"/>
              </w:rPr>
              <w:t>автомобильн</w:t>
            </w:r>
            <w:proofErr w:type="spellEnd"/>
            <w:r w:rsidRPr="00B27787">
              <w:rPr>
                <w:sz w:val="20"/>
                <w:lang w:val="ru-RU"/>
              </w:rPr>
              <w:t xml:space="preserve"> </w:t>
            </w:r>
            <w:proofErr w:type="spellStart"/>
            <w:r w:rsidRPr="00B27787">
              <w:rPr>
                <w:sz w:val="20"/>
                <w:lang w:val="ru-RU"/>
              </w:rPr>
              <w:t>ых</w:t>
            </w:r>
            <w:proofErr w:type="spellEnd"/>
            <w:r w:rsidRPr="00B27787">
              <w:rPr>
                <w:sz w:val="20"/>
                <w:lang w:val="ru-RU"/>
              </w:rPr>
              <w:t xml:space="preserve"> дорог</w:t>
            </w:r>
          </w:p>
        </w:tc>
        <w:tc>
          <w:tcPr>
            <w:tcW w:w="1235" w:type="dxa"/>
            <w:vMerge w:val="restart"/>
          </w:tcPr>
          <w:p w:rsidR="000E2764" w:rsidRPr="00B27787" w:rsidRDefault="000E2764" w:rsidP="00533E55">
            <w:pPr>
              <w:pStyle w:val="TableParagraph"/>
              <w:spacing w:line="215" w:lineRule="exact"/>
              <w:ind w:left="21" w:right="-4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оформление</w:t>
            </w:r>
          </w:p>
          <w:p w:rsidR="000E2764" w:rsidRPr="00B27787" w:rsidRDefault="000E2764" w:rsidP="00533E55">
            <w:pPr>
              <w:pStyle w:val="TableParagraph"/>
              <w:ind w:left="21" w:right="3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документов на дороги в </w:t>
            </w:r>
            <w:proofErr w:type="spellStart"/>
            <w:r w:rsidRPr="00B27787">
              <w:rPr>
                <w:sz w:val="20"/>
                <w:lang w:val="ru-RU"/>
              </w:rPr>
              <w:t>соответстви</w:t>
            </w:r>
            <w:proofErr w:type="spellEnd"/>
            <w:r w:rsidRPr="00B27787">
              <w:rPr>
                <w:sz w:val="20"/>
                <w:lang w:val="ru-RU"/>
              </w:rPr>
              <w:t xml:space="preserve"> и с </w:t>
            </w:r>
            <w:proofErr w:type="spellStart"/>
            <w:r w:rsidRPr="00B27787">
              <w:rPr>
                <w:sz w:val="20"/>
                <w:lang w:val="ru-RU"/>
              </w:rPr>
              <w:t>действующи</w:t>
            </w:r>
            <w:proofErr w:type="spellEnd"/>
            <w:r w:rsidRPr="00B27787">
              <w:rPr>
                <w:sz w:val="20"/>
                <w:lang w:val="ru-RU"/>
              </w:rPr>
              <w:t xml:space="preserve"> м </w:t>
            </w:r>
            <w:proofErr w:type="spellStart"/>
            <w:r w:rsidRPr="00B27787">
              <w:rPr>
                <w:sz w:val="20"/>
                <w:lang w:val="ru-RU"/>
              </w:rPr>
              <w:t>законадател</w:t>
            </w:r>
            <w:proofErr w:type="spellEnd"/>
            <w:r w:rsidRPr="00B27787">
              <w:rPr>
                <w:sz w:val="20"/>
                <w:lang w:val="ru-RU"/>
              </w:rPr>
              <w:t xml:space="preserve"> </w:t>
            </w:r>
            <w:proofErr w:type="spellStart"/>
            <w:r w:rsidRPr="00B27787">
              <w:rPr>
                <w:sz w:val="20"/>
                <w:lang w:val="ru-RU"/>
              </w:rPr>
              <w:t>ьством</w:t>
            </w:r>
            <w:proofErr w:type="spellEnd"/>
          </w:p>
        </w:tc>
        <w:tc>
          <w:tcPr>
            <w:tcW w:w="710" w:type="dxa"/>
            <w:vMerge w:val="restart"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0E2764" w:rsidRPr="00D245B1" w:rsidRDefault="000E2764" w:rsidP="00533E55">
            <w:pPr>
              <w:pStyle w:val="TableParagraph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Pr="00D245B1" w:rsidRDefault="000E2764" w:rsidP="00533E55">
            <w:pPr>
              <w:pStyle w:val="TableParagraph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350</w:t>
            </w:r>
            <w:r>
              <w:rPr>
                <w:sz w:val="20"/>
              </w:rPr>
              <w:t>,0</w:t>
            </w:r>
          </w:p>
        </w:tc>
        <w:tc>
          <w:tcPr>
            <w:tcW w:w="994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22</w:t>
            </w:r>
            <w:r>
              <w:rPr>
                <w:sz w:val="20"/>
              </w:rPr>
              <w:t xml:space="preserve">,0 </w:t>
            </w:r>
            <w:proofErr w:type="spellStart"/>
            <w:r>
              <w:rPr>
                <w:sz w:val="20"/>
              </w:rPr>
              <w:t>км</w:t>
            </w:r>
            <w:proofErr w:type="spellEnd"/>
          </w:p>
        </w:tc>
        <w:tc>
          <w:tcPr>
            <w:tcW w:w="850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25" w:right="2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350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34" w:right="3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</w:t>
            </w:r>
            <w:r>
              <w:rPr>
                <w:sz w:val="20"/>
              </w:rPr>
              <w:t>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25" w:right="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240</w:t>
            </w:r>
            <w:r>
              <w:rPr>
                <w:sz w:val="20"/>
              </w:rPr>
              <w:t>,0</w:t>
            </w:r>
          </w:p>
        </w:tc>
      </w:tr>
      <w:tr w:rsidR="000E2764" w:rsidTr="000E2764">
        <w:trPr>
          <w:trHeight w:hRule="exact" w:val="900"/>
        </w:trPr>
        <w:tc>
          <w:tcPr>
            <w:tcW w:w="425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77" w:type="dxa"/>
            <w:vMerge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1235" w:type="dxa"/>
            <w:vMerge/>
          </w:tcPr>
          <w:p w:rsidR="000E2764" w:rsidRPr="00B27787" w:rsidRDefault="000E2764" w:rsidP="00533E55">
            <w:pPr>
              <w:pStyle w:val="TableParagraph"/>
              <w:spacing w:line="215" w:lineRule="exact"/>
              <w:ind w:left="21" w:right="-4"/>
              <w:rPr>
                <w:sz w:val="20"/>
                <w:lang w:val="ru-RU"/>
              </w:rPr>
            </w:pPr>
          </w:p>
        </w:tc>
        <w:tc>
          <w:tcPr>
            <w:tcW w:w="710" w:type="dxa"/>
            <w:vMerge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Pr="00315CC3" w:rsidRDefault="00315CC3" w:rsidP="00533E55">
            <w:pPr>
              <w:pStyle w:val="TableParagraph"/>
              <w:rPr>
                <w:sz w:val="20"/>
                <w:lang w:val="ru-RU"/>
              </w:rPr>
            </w:pPr>
            <w:r w:rsidRPr="00315CC3">
              <w:rPr>
                <w:sz w:val="20"/>
                <w:lang w:val="ru-RU"/>
              </w:rPr>
              <w:t>1,257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rPr>
                <w:b/>
                <w:sz w:val="20"/>
              </w:rPr>
            </w:pPr>
            <w:r w:rsidRPr="00315CC3">
              <w:rPr>
                <w:sz w:val="20"/>
                <w:lang w:val="ru-RU"/>
              </w:rPr>
              <w:t>1,257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rPr>
                <w:b/>
                <w:sz w:val="20"/>
              </w:rPr>
            </w:pPr>
            <w:r w:rsidRPr="00315CC3">
              <w:rPr>
                <w:sz w:val="20"/>
                <w:lang w:val="ru-RU"/>
              </w:rPr>
              <w:t>1,257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315CC3" w:rsidP="00533E55">
            <w:pPr>
              <w:pStyle w:val="TableParagraph"/>
              <w:rPr>
                <w:b/>
                <w:sz w:val="20"/>
              </w:rPr>
            </w:pPr>
            <w:r w:rsidRPr="00315CC3">
              <w:rPr>
                <w:sz w:val="20"/>
                <w:lang w:val="ru-RU"/>
              </w:rPr>
              <w:t>1,257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Pr="00FF3786" w:rsidRDefault="00FF3786" w:rsidP="00533E55">
            <w:pPr>
              <w:pStyle w:val="TableParagraph"/>
              <w:rPr>
                <w:sz w:val="20"/>
                <w:lang w:val="ru-RU"/>
              </w:rPr>
            </w:pPr>
            <w:r w:rsidRPr="00FF3786">
              <w:rPr>
                <w:sz w:val="20"/>
                <w:lang w:val="ru-RU"/>
              </w:rPr>
              <w:t>1,886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2764" w:rsidRPr="00FF3786" w:rsidRDefault="00FF3786" w:rsidP="00533E55">
            <w:pPr>
              <w:pStyle w:val="TableParagraph"/>
              <w:rPr>
                <w:sz w:val="20"/>
                <w:lang w:val="ru-RU"/>
              </w:rPr>
            </w:pPr>
            <w:r w:rsidRPr="00FF3786">
              <w:rPr>
                <w:sz w:val="20"/>
                <w:lang w:val="ru-RU"/>
              </w:rPr>
              <w:t>15,086</w:t>
            </w:r>
          </w:p>
        </w:tc>
      </w:tr>
      <w:tr w:rsidR="00FF3786" w:rsidTr="00FF3786">
        <w:trPr>
          <w:trHeight w:hRule="exact" w:val="690"/>
        </w:trPr>
        <w:tc>
          <w:tcPr>
            <w:tcW w:w="425" w:type="dxa"/>
            <w:vMerge w:val="restart"/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F3786" w:rsidRDefault="00FF3786" w:rsidP="00533E55">
            <w:pPr>
              <w:pStyle w:val="TableParagraph"/>
              <w:ind w:left="131" w:right="6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77" w:type="dxa"/>
            <w:vMerge w:val="restart"/>
          </w:tcPr>
          <w:p w:rsidR="00FF3786" w:rsidRDefault="00FF3786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F3786" w:rsidRDefault="00FF3786" w:rsidP="00533E55">
            <w:pPr>
              <w:pStyle w:val="TableParagraph"/>
              <w:spacing w:before="1"/>
              <w:ind w:left="24" w:right="152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тротуаров</w:t>
            </w:r>
            <w:proofErr w:type="spellEnd"/>
          </w:p>
        </w:tc>
        <w:tc>
          <w:tcPr>
            <w:tcW w:w="1235" w:type="dxa"/>
            <w:vMerge w:val="restart"/>
          </w:tcPr>
          <w:p w:rsidR="00FF3786" w:rsidRPr="00B27787" w:rsidRDefault="00FF3786" w:rsidP="00533E55">
            <w:pPr>
              <w:pStyle w:val="TableParagraph"/>
              <w:spacing w:line="215" w:lineRule="exact"/>
              <w:ind w:left="21" w:right="58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повышение</w:t>
            </w:r>
          </w:p>
          <w:p w:rsidR="00FF3786" w:rsidRPr="00B27787" w:rsidRDefault="00FF3786" w:rsidP="00533E55">
            <w:pPr>
              <w:pStyle w:val="TableParagraph"/>
              <w:ind w:left="21" w:right="58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качества </w:t>
            </w:r>
            <w:proofErr w:type="spellStart"/>
            <w:r w:rsidRPr="00B27787">
              <w:rPr>
                <w:sz w:val="20"/>
                <w:lang w:val="ru-RU"/>
              </w:rPr>
              <w:t>улично</w:t>
            </w:r>
            <w:proofErr w:type="spellEnd"/>
            <w:r w:rsidRPr="00B27787">
              <w:rPr>
                <w:sz w:val="20"/>
                <w:lang w:val="ru-RU"/>
              </w:rPr>
              <w:t>- дорожной сети</w:t>
            </w:r>
          </w:p>
        </w:tc>
        <w:tc>
          <w:tcPr>
            <w:tcW w:w="710" w:type="dxa"/>
            <w:vMerge w:val="restart"/>
          </w:tcPr>
          <w:p w:rsidR="00FF3786" w:rsidRPr="00B27787" w:rsidRDefault="00FF3786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FF3786" w:rsidRPr="00B27787" w:rsidRDefault="00FF3786" w:rsidP="00533E55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FF3786" w:rsidRPr="00D245B1" w:rsidRDefault="00FF3786" w:rsidP="00533E55">
            <w:pPr>
              <w:pStyle w:val="TableParagraph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F3786" w:rsidRPr="00D245B1" w:rsidRDefault="00FF3786" w:rsidP="00533E55">
            <w:pPr>
              <w:pStyle w:val="TableParagraph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  <w:vMerge w:val="restart"/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F3786" w:rsidRDefault="00FF3786" w:rsidP="00533E5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000,0</w:t>
            </w:r>
          </w:p>
        </w:tc>
        <w:tc>
          <w:tcPr>
            <w:tcW w:w="994" w:type="dxa"/>
            <w:vMerge w:val="restart"/>
          </w:tcPr>
          <w:p w:rsidR="00FF3786" w:rsidRDefault="00FF3786" w:rsidP="00533E55">
            <w:pPr>
              <w:pStyle w:val="TableParagraph"/>
              <w:rPr>
                <w:b/>
              </w:rPr>
            </w:pPr>
          </w:p>
          <w:p w:rsidR="00FF3786" w:rsidRDefault="00FF3786" w:rsidP="00533E55">
            <w:pPr>
              <w:pStyle w:val="TableParagraph"/>
              <w:spacing w:before="168"/>
              <w:ind w:left="50" w:right="49"/>
              <w:jc w:val="center"/>
              <w:rPr>
                <w:sz w:val="13"/>
              </w:rPr>
            </w:pP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400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F3786" w:rsidRDefault="00FF3786" w:rsidP="00533E55">
            <w:pPr>
              <w:pStyle w:val="TableParagraph"/>
              <w:ind w:left="25" w:right="2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000,0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FF378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FF378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00,0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FF3786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FF378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FF378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  <w:lang w:val="ru-RU"/>
              </w:rPr>
              <w:t>10</w:t>
            </w:r>
            <w:r>
              <w:rPr>
                <w:sz w:val="20"/>
              </w:rPr>
              <w:t>00,0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  <w:p w:rsidR="00FF3786" w:rsidRDefault="00FF3786" w:rsidP="00FF3786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FF3786" w:rsidTr="00FF3786">
        <w:trPr>
          <w:trHeight w:hRule="exact" w:val="465"/>
        </w:trPr>
        <w:tc>
          <w:tcPr>
            <w:tcW w:w="425" w:type="dxa"/>
            <w:vMerge/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77" w:type="dxa"/>
            <w:vMerge/>
          </w:tcPr>
          <w:p w:rsidR="00FF3786" w:rsidRDefault="00FF3786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1235" w:type="dxa"/>
            <w:vMerge/>
          </w:tcPr>
          <w:p w:rsidR="00FF3786" w:rsidRPr="00B27787" w:rsidRDefault="00FF3786" w:rsidP="00533E55">
            <w:pPr>
              <w:pStyle w:val="TableParagraph"/>
              <w:spacing w:line="215" w:lineRule="exact"/>
              <w:ind w:left="21" w:right="58"/>
              <w:rPr>
                <w:sz w:val="20"/>
                <w:lang w:val="ru-RU"/>
              </w:rPr>
            </w:pPr>
          </w:p>
        </w:tc>
        <w:tc>
          <w:tcPr>
            <w:tcW w:w="710" w:type="dxa"/>
            <w:vMerge/>
          </w:tcPr>
          <w:p w:rsidR="00FF3786" w:rsidRPr="00B27787" w:rsidRDefault="00FF3786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  <w:vMerge/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  <w:vMerge/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</w:tcPr>
          <w:p w:rsidR="00FF3786" w:rsidRDefault="00FF3786" w:rsidP="00533E55">
            <w:pPr>
              <w:pStyle w:val="TableParagraph"/>
              <w:rPr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FF3786" w:rsidRPr="00FF3786" w:rsidRDefault="00FF3786" w:rsidP="00533E55">
            <w:pPr>
              <w:pStyle w:val="TableParagraph"/>
              <w:rPr>
                <w:b/>
                <w:sz w:val="20"/>
                <w:lang w:val="ru-RU"/>
              </w:rPr>
            </w:pPr>
            <w:r w:rsidRPr="00FF3786">
              <w:rPr>
                <w:sz w:val="20"/>
                <w:lang w:val="ru-RU"/>
              </w:rPr>
              <w:t>587,5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  <w:r w:rsidRPr="00FF3786">
              <w:rPr>
                <w:sz w:val="20"/>
                <w:lang w:val="ru-RU"/>
              </w:rPr>
              <w:t>587,5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  <w:r w:rsidRPr="00FF3786">
              <w:rPr>
                <w:sz w:val="20"/>
                <w:lang w:val="ru-RU"/>
              </w:rPr>
              <w:t>587,5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F3786" w:rsidRDefault="00FF3786" w:rsidP="00533E55">
            <w:pPr>
              <w:pStyle w:val="TableParagraph"/>
              <w:rPr>
                <w:b/>
                <w:sz w:val="20"/>
              </w:rPr>
            </w:pPr>
            <w:r w:rsidRPr="00FF3786">
              <w:rPr>
                <w:sz w:val="20"/>
                <w:lang w:val="ru-RU"/>
              </w:rPr>
              <w:t>587,5</w:t>
            </w:r>
            <w:r>
              <w:rPr>
                <w:sz w:val="20"/>
              </w:rPr>
              <w:t xml:space="preserve"> м</w:t>
            </w:r>
            <w:r>
              <w:rPr>
                <w:position w:val="9"/>
                <w:sz w:val="1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F3786" w:rsidRPr="00FF3786" w:rsidRDefault="00FF3786" w:rsidP="00533E55">
            <w:pPr>
              <w:pStyle w:val="TableParagraph"/>
              <w:rPr>
                <w:sz w:val="20"/>
                <w:lang w:val="ru-RU"/>
              </w:rPr>
            </w:pPr>
            <w:r w:rsidRPr="00FF3786">
              <w:rPr>
                <w:sz w:val="20"/>
                <w:lang w:val="ru-RU"/>
              </w:rPr>
              <w:t>1175,</w:t>
            </w:r>
            <w:r w:rsidR="00D96EDC">
              <w:rPr>
                <w:sz w:val="20"/>
                <w:lang w:val="ru-RU"/>
              </w:rPr>
              <w:t>0</w:t>
            </w:r>
            <w:r w:rsidRPr="00FF3786">
              <w:rPr>
                <w:sz w:val="20"/>
              </w:rPr>
              <w:t xml:space="preserve"> м</w:t>
            </w:r>
            <w:r w:rsidRPr="00FF3786">
              <w:rPr>
                <w:position w:val="9"/>
                <w:sz w:val="13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F3786" w:rsidRPr="00FF3786" w:rsidRDefault="00FF3786" w:rsidP="00533E55">
            <w:pPr>
              <w:pStyle w:val="TableParagraph"/>
              <w:rPr>
                <w:sz w:val="20"/>
                <w:lang w:val="ru-RU"/>
              </w:rPr>
            </w:pPr>
            <w:r w:rsidRPr="00FF3786">
              <w:rPr>
                <w:sz w:val="20"/>
                <w:lang w:val="ru-RU"/>
              </w:rPr>
              <w:t>5875,0</w:t>
            </w:r>
            <w:r w:rsidRPr="00FF3786">
              <w:rPr>
                <w:sz w:val="20"/>
              </w:rPr>
              <w:t xml:space="preserve"> м</w:t>
            </w:r>
            <w:r w:rsidRPr="00FF3786">
              <w:rPr>
                <w:position w:val="9"/>
                <w:sz w:val="13"/>
              </w:rPr>
              <w:t>2</w:t>
            </w:r>
          </w:p>
        </w:tc>
      </w:tr>
      <w:tr w:rsidR="000E2764" w:rsidTr="000E2764">
        <w:trPr>
          <w:trHeight w:hRule="exact" w:val="909"/>
        </w:trPr>
        <w:tc>
          <w:tcPr>
            <w:tcW w:w="425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131" w:right="6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77" w:type="dxa"/>
            <w:vMerge w:val="restart"/>
          </w:tcPr>
          <w:p w:rsidR="000E2764" w:rsidRPr="00B27787" w:rsidRDefault="000E2764" w:rsidP="00533E55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0E2764" w:rsidRPr="00B27787" w:rsidRDefault="000E2764" w:rsidP="002C1C95">
            <w:pPr>
              <w:pStyle w:val="TableParagraph"/>
              <w:ind w:left="23" w:right="47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изготовление сметной </w:t>
            </w:r>
            <w:r w:rsidRPr="00B27787">
              <w:rPr>
                <w:w w:val="95"/>
                <w:sz w:val="20"/>
                <w:lang w:val="ru-RU"/>
              </w:rPr>
              <w:t>документации</w:t>
            </w:r>
            <w:r w:rsidRPr="00B27787">
              <w:rPr>
                <w:sz w:val="20"/>
                <w:lang w:val="ru-RU"/>
              </w:rPr>
              <w:t>, технический контроль</w:t>
            </w:r>
          </w:p>
        </w:tc>
        <w:tc>
          <w:tcPr>
            <w:tcW w:w="1235" w:type="dxa"/>
            <w:vMerge w:val="restart"/>
          </w:tcPr>
          <w:p w:rsidR="000E2764" w:rsidRPr="00B27787" w:rsidRDefault="000E2764" w:rsidP="00533E55">
            <w:pPr>
              <w:pStyle w:val="TableParagraph"/>
              <w:ind w:left="21" w:right="34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проведение </w:t>
            </w:r>
            <w:proofErr w:type="spellStart"/>
            <w:r w:rsidRPr="00B27787">
              <w:rPr>
                <w:sz w:val="20"/>
                <w:lang w:val="ru-RU"/>
              </w:rPr>
              <w:t>техническог</w:t>
            </w:r>
            <w:proofErr w:type="spellEnd"/>
            <w:r w:rsidRPr="00B27787">
              <w:rPr>
                <w:sz w:val="20"/>
                <w:lang w:val="ru-RU"/>
              </w:rPr>
              <w:t xml:space="preserve"> о контроля за </w:t>
            </w:r>
            <w:proofErr w:type="spellStart"/>
            <w:r w:rsidRPr="00B27787">
              <w:rPr>
                <w:w w:val="95"/>
                <w:sz w:val="20"/>
                <w:lang w:val="ru-RU"/>
              </w:rPr>
              <w:t>выполненны</w:t>
            </w:r>
            <w:proofErr w:type="spellEnd"/>
            <w:r w:rsidRPr="00B27787">
              <w:rPr>
                <w:w w:val="95"/>
                <w:sz w:val="20"/>
                <w:lang w:val="ru-RU"/>
              </w:rPr>
              <w:t xml:space="preserve"> </w:t>
            </w:r>
            <w:r w:rsidRPr="00B27787">
              <w:rPr>
                <w:sz w:val="20"/>
                <w:lang w:val="ru-RU"/>
              </w:rPr>
              <w:t>ми работами</w:t>
            </w:r>
          </w:p>
        </w:tc>
        <w:tc>
          <w:tcPr>
            <w:tcW w:w="710" w:type="dxa"/>
            <w:vMerge w:val="restart"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0E2764" w:rsidRPr="00D245B1" w:rsidRDefault="000E2764" w:rsidP="00533E55">
            <w:pPr>
              <w:pStyle w:val="TableParagraph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Pr="00D245B1" w:rsidRDefault="000E2764" w:rsidP="00533E55">
            <w:pPr>
              <w:pStyle w:val="TableParagraph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300</w:t>
            </w:r>
            <w:r>
              <w:rPr>
                <w:sz w:val="20"/>
              </w:rPr>
              <w:t>,0</w:t>
            </w:r>
          </w:p>
        </w:tc>
        <w:tc>
          <w:tcPr>
            <w:tcW w:w="994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E2764" w:rsidRPr="00E96992" w:rsidRDefault="000E2764" w:rsidP="00533E55">
            <w:pPr>
              <w:pStyle w:val="TableParagraph"/>
              <w:ind w:left="50" w:right="5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  <w:p w:rsidR="000E2764" w:rsidRPr="00E96992" w:rsidRDefault="000E2764" w:rsidP="00533E55">
            <w:pPr>
              <w:pStyle w:val="TableParagraph"/>
              <w:ind w:left="50" w:right="51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объект</w:t>
            </w:r>
            <w:proofErr w:type="spellEnd"/>
            <w:r>
              <w:rPr>
                <w:sz w:val="20"/>
                <w:lang w:val="ru-RU"/>
              </w:rPr>
              <w:t>а</w:t>
            </w:r>
          </w:p>
        </w:tc>
        <w:tc>
          <w:tcPr>
            <w:tcW w:w="850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25" w:right="2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34" w:right="3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</w:t>
            </w:r>
            <w:r>
              <w:rPr>
                <w:sz w:val="20"/>
              </w:rPr>
              <w:t>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25" w:right="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190</w:t>
            </w:r>
            <w:r>
              <w:rPr>
                <w:sz w:val="20"/>
              </w:rPr>
              <w:t>,0</w:t>
            </w:r>
          </w:p>
        </w:tc>
      </w:tr>
      <w:tr w:rsidR="000E2764" w:rsidTr="000E2764">
        <w:trPr>
          <w:trHeight w:hRule="exact" w:val="960"/>
        </w:trPr>
        <w:tc>
          <w:tcPr>
            <w:tcW w:w="425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77" w:type="dxa"/>
            <w:vMerge/>
          </w:tcPr>
          <w:p w:rsidR="000E2764" w:rsidRPr="00B27787" w:rsidRDefault="000E2764" w:rsidP="00533E55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</w:tc>
        <w:tc>
          <w:tcPr>
            <w:tcW w:w="1235" w:type="dxa"/>
            <w:vMerge/>
          </w:tcPr>
          <w:p w:rsidR="000E2764" w:rsidRPr="00B27787" w:rsidRDefault="000E2764" w:rsidP="00533E55">
            <w:pPr>
              <w:pStyle w:val="TableParagraph"/>
              <w:ind w:left="21" w:right="34"/>
              <w:rPr>
                <w:sz w:val="20"/>
                <w:lang w:val="ru-RU"/>
              </w:rPr>
            </w:pPr>
          </w:p>
        </w:tc>
        <w:tc>
          <w:tcPr>
            <w:tcW w:w="710" w:type="dxa"/>
            <w:vMerge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96EDC" w:rsidRDefault="00D96EDC" w:rsidP="00533E55">
            <w:pPr>
              <w:pStyle w:val="TableParagraph"/>
              <w:ind w:left="8" w:right="8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533E55">
            <w:pPr>
              <w:pStyle w:val="TableParagraph"/>
              <w:ind w:left="8" w:right="8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96EDC" w:rsidRDefault="00D96EDC" w:rsidP="00533E55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533E55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D96EDC" w:rsidRDefault="00D96EDC" w:rsidP="00533E55">
            <w:pPr>
              <w:pStyle w:val="TableParagraph"/>
              <w:ind w:left="34" w:right="34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533E55">
            <w:pPr>
              <w:pStyle w:val="TableParagraph"/>
              <w:ind w:left="34" w:right="34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96EDC" w:rsidRDefault="00D96EDC" w:rsidP="00533E55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533E55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96EDC" w:rsidRDefault="00D96EDC" w:rsidP="00533E55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533E55">
            <w:pPr>
              <w:pStyle w:val="TableParagraph"/>
              <w:ind w:left="7" w:righ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96EDC" w:rsidRDefault="00D96EDC" w:rsidP="00533E55">
            <w:pPr>
              <w:pStyle w:val="TableParagraph"/>
              <w:ind w:left="25" w:right="26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533E55">
            <w:pPr>
              <w:pStyle w:val="TableParagraph"/>
              <w:ind w:left="25" w:right="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</w:tr>
      <w:tr w:rsidR="000E2764" w:rsidTr="000E2764">
        <w:trPr>
          <w:trHeight w:hRule="exact" w:val="810"/>
        </w:trPr>
        <w:tc>
          <w:tcPr>
            <w:tcW w:w="425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131" w:right="6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77" w:type="dxa"/>
            <w:vMerge w:val="restart"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24" w:right="152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дворовых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территорий</w:t>
            </w:r>
            <w:proofErr w:type="spellEnd"/>
          </w:p>
        </w:tc>
        <w:tc>
          <w:tcPr>
            <w:tcW w:w="1235" w:type="dxa"/>
            <w:vMerge w:val="restart"/>
          </w:tcPr>
          <w:p w:rsidR="000E2764" w:rsidRPr="00B27787" w:rsidRDefault="000E2764" w:rsidP="00533E55">
            <w:pPr>
              <w:pStyle w:val="TableParagraph"/>
              <w:ind w:left="21" w:right="58"/>
              <w:rPr>
                <w:sz w:val="20"/>
                <w:lang w:val="ru-RU"/>
              </w:rPr>
            </w:pPr>
            <w:r w:rsidRPr="00B27787">
              <w:rPr>
                <w:w w:val="95"/>
                <w:sz w:val="20"/>
                <w:lang w:val="ru-RU"/>
              </w:rPr>
              <w:t xml:space="preserve">повышение </w:t>
            </w:r>
            <w:r w:rsidRPr="00B27787">
              <w:rPr>
                <w:sz w:val="20"/>
                <w:lang w:val="ru-RU"/>
              </w:rPr>
              <w:t xml:space="preserve">качества </w:t>
            </w:r>
            <w:proofErr w:type="spellStart"/>
            <w:r w:rsidRPr="00B27787">
              <w:rPr>
                <w:sz w:val="20"/>
                <w:lang w:val="ru-RU"/>
              </w:rPr>
              <w:t>улично</w:t>
            </w:r>
            <w:proofErr w:type="spellEnd"/>
            <w:r w:rsidRPr="00B27787">
              <w:rPr>
                <w:sz w:val="20"/>
                <w:lang w:val="ru-RU"/>
              </w:rPr>
              <w:t>- дорожной сети</w:t>
            </w:r>
          </w:p>
        </w:tc>
        <w:tc>
          <w:tcPr>
            <w:tcW w:w="710" w:type="dxa"/>
            <w:vMerge w:val="restart"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0E2764" w:rsidRPr="00D245B1" w:rsidRDefault="000E2764" w:rsidP="00533E55">
            <w:pPr>
              <w:pStyle w:val="TableParagraph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Pr="00D245B1" w:rsidRDefault="000E2764" w:rsidP="00533E55">
            <w:pPr>
              <w:pStyle w:val="TableParagraph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</w:rPr>
              <w:t>14000,0</w:t>
            </w:r>
          </w:p>
        </w:tc>
        <w:tc>
          <w:tcPr>
            <w:tcW w:w="994" w:type="dxa"/>
            <w:vMerge w:val="restart"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left="50"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0E2764" w:rsidRDefault="000E2764" w:rsidP="00533E55">
            <w:pPr>
              <w:pStyle w:val="TableParagraph"/>
              <w:ind w:left="50" w:right="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объектов</w:t>
            </w:r>
            <w:proofErr w:type="spellEnd"/>
          </w:p>
        </w:tc>
        <w:tc>
          <w:tcPr>
            <w:tcW w:w="850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25" w:right="25"/>
              <w:jc w:val="center"/>
              <w:rPr>
                <w:sz w:val="20"/>
              </w:rPr>
            </w:pPr>
            <w:r>
              <w:rPr>
                <w:sz w:val="20"/>
              </w:rPr>
              <w:t>14000,0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34" w:right="34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2000,</w:t>
            </w:r>
          </w:p>
          <w:p w:rsidR="000E2764" w:rsidRDefault="000E2764" w:rsidP="00533E5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10000,0</w:t>
            </w:r>
          </w:p>
        </w:tc>
      </w:tr>
      <w:tr w:rsidR="000E2764" w:rsidTr="000E2764">
        <w:trPr>
          <w:trHeight w:hRule="exact" w:val="345"/>
        </w:trPr>
        <w:tc>
          <w:tcPr>
            <w:tcW w:w="425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77" w:type="dxa"/>
            <w:vMerge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</w:tc>
        <w:tc>
          <w:tcPr>
            <w:tcW w:w="1235" w:type="dxa"/>
            <w:vMerge/>
          </w:tcPr>
          <w:p w:rsidR="000E2764" w:rsidRPr="00B27787" w:rsidRDefault="000E2764" w:rsidP="00533E55">
            <w:pPr>
              <w:pStyle w:val="TableParagraph"/>
              <w:ind w:left="21" w:right="58"/>
              <w:rPr>
                <w:w w:val="95"/>
                <w:sz w:val="20"/>
                <w:lang w:val="ru-RU"/>
              </w:rPr>
            </w:pPr>
          </w:p>
        </w:tc>
        <w:tc>
          <w:tcPr>
            <w:tcW w:w="710" w:type="dxa"/>
            <w:vMerge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850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Pr="00D96EDC" w:rsidRDefault="00D96EDC" w:rsidP="00D96EDC">
            <w:pPr>
              <w:pStyle w:val="TableParagraph"/>
              <w:jc w:val="center"/>
              <w:rPr>
                <w:lang w:val="ru-RU"/>
              </w:rPr>
            </w:pPr>
            <w:r w:rsidRPr="00D96EDC">
              <w:rPr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Pr="00D96EDC" w:rsidRDefault="00D96EDC" w:rsidP="00D96EDC">
            <w:pPr>
              <w:pStyle w:val="TableParagraph"/>
              <w:jc w:val="center"/>
              <w:rPr>
                <w:lang w:val="ru-RU"/>
              </w:rPr>
            </w:pPr>
            <w:r w:rsidRPr="00D96EDC">
              <w:rPr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E2764" w:rsidRPr="00D96EDC" w:rsidRDefault="00D96EDC" w:rsidP="00D96EDC">
            <w:pPr>
              <w:pStyle w:val="TableParagraph"/>
              <w:jc w:val="center"/>
              <w:rPr>
                <w:lang w:val="ru-RU"/>
              </w:rPr>
            </w:pPr>
            <w:r w:rsidRPr="00D96EDC">
              <w:rPr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Pr="00D96EDC" w:rsidRDefault="00D96EDC" w:rsidP="00D96EDC">
            <w:pPr>
              <w:pStyle w:val="TableParagraph"/>
              <w:jc w:val="center"/>
              <w:rPr>
                <w:lang w:val="ru-RU"/>
              </w:rPr>
            </w:pPr>
            <w:r w:rsidRPr="00D96EDC">
              <w:rPr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Pr="00D96EDC" w:rsidRDefault="00D96EDC" w:rsidP="00D96EDC">
            <w:pPr>
              <w:pStyle w:val="TableParagraph"/>
              <w:spacing w:before="8"/>
              <w:jc w:val="center"/>
              <w:rPr>
                <w:lang w:val="ru-RU"/>
              </w:rPr>
            </w:pPr>
            <w:r w:rsidRPr="00D96EDC">
              <w:rPr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2764" w:rsidRPr="00D96EDC" w:rsidRDefault="00D96EDC" w:rsidP="00D96EDC">
            <w:pPr>
              <w:pStyle w:val="TableParagraph"/>
              <w:jc w:val="center"/>
              <w:rPr>
                <w:lang w:val="ru-RU"/>
              </w:rPr>
            </w:pPr>
            <w:r w:rsidRPr="00D96EDC">
              <w:rPr>
                <w:lang w:val="ru-RU"/>
              </w:rPr>
              <w:t>5</w:t>
            </w:r>
          </w:p>
        </w:tc>
      </w:tr>
      <w:tr w:rsidR="000E2764" w:rsidTr="000E2764">
        <w:trPr>
          <w:trHeight w:hRule="exact" w:val="1020"/>
        </w:trPr>
        <w:tc>
          <w:tcPr>
            <w:tcW w:w="425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131" w:right="6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77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left="23" w:right="47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сметной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документации</w:t>
            </w:r>
            <w:proofErr w:type="spellEnd"/>
          </w:p>
        </w:tc>
        <w:tc>
          <w:tcPr>
            <w:tcW w:w="1235" w:type="dxa"/>
            <w:vMerge w:val="restart"/>
          </w:tcPr>
          <w:p w:rsidR="000E2764" w:rsidRPr="00B27787" w:rsidRDefault="000E2764" w:rsidP="00533E55">
            <w:pPr>
              <w:pStyle w:val="TableParagraph"/>
              <w:spacing w:line="215" w:lineRule="exact"/>
              <w:ind w:left="21" w:right="58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проведение</w:t>
            </w:r>
          </w:p>
          <w:p w:rsidR="000E2764" w:rsidRPr="00B27787" w:rsidRDefault="000E2764" w:rsidP="00533E55">
            <w:pPr>
              <w:pStyle w:val="TableParagraph"/>
              <w:ind w:left="21" w:right="48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анализа смет на предмет </w:t>
            </w:r>
            <w:proofErr w:type="spellStart"/>
            <w:r w:rsidRPr="00B27787">
              <w:rPr>
                <w:spacing w:val="-1"/>
                <w:sz w:val="20"/>
                <w:lang w:val="ru-RU"/>
              </w:rPr>
              <w:t>действующе</w:t>
            </w:r>
            <w:proofErr w:type="spellEnd"/>
            <w:r w:rsidRPr="00B2778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B27787">
              <w:rPr>
                <w:sz w:val="20"/>
                <w:lang w:val="ru-RU"/>
              </w:rPr>
              <w:t>й</w:t>
            </w:r>
            <w:proofErr w:type="spellEnd"/>
            <w:r w:rsidRPr="00B27787">
              <w:rPr>
                <w:sz w:val="20"/>
                <w:lang w:val="ru-RU"/>
              </w:rPr>
              <w:t xml:space="preserve"> нормативно </w:t>
            </w:r>
            <w:proofErr w:type="spellStart"/>
            <w:r w:rsidRPr="00B27787">
              <w:rPr>
                <w:sz w:val="20"/>
                <w:lang w:val="ru-RU"/>
              </w:rPr>
              <w:t>й</w:t>
            </w:r>
            <w:proofErr w:type="spellEnd"/>
            <w:r w:rsidRPr="00B27787">
              <w:rPr>
                <w:spacing w:val="-4"/>
                <w:sz w:val="20"/>
                <w:lang w:val="ru-RU"/>
              </w:rPr>
              <w:t xml:space="preserve"> </w:t>
            </w:r>
            <w:r w:rsidRPr="00B27787">
              <w:rPr>
                <w:sz w:val="20"/>
                <w:lang w:val="ru-RU"/>
              </w:rPr>
              <w:t>базе</w:t>
            </w:r>
          </w:p>
        </w:tc>
        <w:tc>
          <w:tcPr>
            <w:tcW w:w="710" w:type="dxa"/>
            <w:vMerge w:val="restart"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0E2764" w:rsidRPr="00D245B1" w:rsidRDefault="000E2764" w:rsidP="00533E55">
            <w:pPr>
              <w:pStyle w:val="TableParagraph"/>
              <w:ind w:left="128" w:right="1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Pr="00D245B1" w:rsidRDefault="000E2764" w:rsidP="00533E55">
            <w:pPr>
              <w:pStyle w:val="TableParagraph"/>
              <w:ind w:left="129" w:right="12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300</w:t>
            </w:r>
            <w:r>
              <w:rPr>
                <w:sz w:val="20"/>
              </w:rPr>
              <w:t>,0</w:t>
            </w:r>
          </w:p>
        </w:tc>
        <w:tc>
          <w:tcPr>
            <w:tcW w:w="994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2764" w:rsidRPr="00997E48" w:rsidRDefault="000E2764" w:rsidP="00533E55">
            <w:pPr>
              <w:pStyle w:val="TableParagraph"/>
              <w:ind w:left="50" w:right="5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  <w:p w:rsidR="000E2764" w:rsidRDefault="000E2764" w:rsidP="00533E55">
            <w:pPr>
              <w:pStyle w:val="TableParagraph"/>
              <w:ind w:left="50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экспертиз</w:t>
            </w:r>
            <w:proofErr w:type="spellEnd"/>
          </w:p>
        </w:tc>
        <w:tc>
          <w:tcPr>
            <w:tcW w:w="850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25" w:right="2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34" w:right="3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7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</w:t>
            </w:r>
            <w:r>
              <w:rPr>
                <w:sz w:val="20"/>
              </w:rPr>
              <w:t>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25" w:right="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190</w:t>
            </w:r>
            <w:r>
              <w:rPr>
                <w:sz w:val="20"/>
              </w:rPr>
              <w:t>,0</w:t>
            </w:r>
          </w:p>
        </w:tc>
      </w:tr>
      <w:tr w:rsidR="000E2764" w:rsidTr="000E2764">
        <w:trPr>
          <w:trHeight w:hRule="exact" w:val="818"/>
        </w:trPr>
        <w:tc>
          <w:tcPr>
            <w:tcW w:w="425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77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35" w:type="dxa"/>
            <w:vMerge/>
          </w:tcPr>
          <w:p w:rsidR="000E2764" w:rsidRPr="00B27787" w:rsidRDefault="000E2764" w:rsidP="00533E55">
            <w:pPr>
              <w:pStyle w:val="TableParagraph"/>
              <w:spacing w:line="215" w:lineRule="exact"/>
              <w:ind w:left="21" w:right="58"/>
              <w:rPr>
                <w:sz w:val="20"/>
                <w:lang w:val="ru-RU"/>
              </w:rPr>
            </w:pPr>
          </w:p>
        </w:tc>
        <w:tc>
          <w:tcPr>
            <w:tcW w:w="710" w:type="dxa"/>
            <w:vMerge/>
          </w:tcPr>
          <w:p w:rsidR="000E2764" w:rsidRPr="00B27787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0E2764" w:rsidRPr="00D96EDC" w:rsidRDefault="00D96EDC" w:rsidP="00D96ED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96EDC">
              <w:rPr>
                <w:sz w:val="20"/>
                <w:lang w:val="ru-RU"/>
              </w:rPr>
              <w:t>5</w:t>
            </w:r>
          </w:p>
        </w:tc>
      </w:tr>
      <w:tr w:rsidR="000E2764" w:rsidTr="000E2764">
        <w:trPr>
          <w:trHeight w:hRule="exact" w:val="630"/>
        </w:trPr>
        <w:tc>
          <w:tcPr>
            <w:tcW w:w="425" w:type="dxa"/>
            <w:vMerge w:val="restart"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177" w:type="dxa"/>
            <w:vMerge w:val="restart"/>
          </w:tcPr>
          <w:p w:rsidR="000E2764" w:rsidRDefault="000E2764" w:rsidP="00533E55">
            <w:pPr>
              <w:pStyle w:val="TableParagraph"/>
              <w:spacing w:before="103"/>
              <w:ind w:left="23" w:right="61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изыскательские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235" w:type="dxa"/>
            <w:vMerge w:val="restart"/>
          </w:tcPr>
          <w:p w:rsidR="000E2764" w:rsidRPr="00B27787" w:rsidRDefault="000E2764" w:rsidP="00533E55">
            <w:pPr>
              <w:pStyle w:val="TableParagraph"/>
              <w:ind w:left="21" w:right="8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создание проекта для </w:t>
            </w:r>
            <w:proofErr w:type="spellStart"/>
            <w:r w:rsidRPr="00B27787">
              <w:rPr>
                <w:sz w:val="20"/>
                <w:lang w:val="ru-RU"/>
              </w:rPr>
              <w:t>реконструкц</w:t>
            </w:r>
            <w:proofErr w:type="spellEnd"/>
            <w:r w:rsidRPr="00B27787">
              <w:rPr>
                <w:sz w:val="20"/>
                <w:lang w:val="ru-RU"/>
              </w:rPr>
              <w:t xml:space="preserve"> </w:t>
            </w:r>
            <w:proofErr w:type="spellStart"/>
            <w:r w:rsidRPr="00B27787">
              <w:rPr>
                <w:sz w:val="20"/>
                <w:lang w:val="ru-RU"/>
              </w:rPr>
              <w:t>ии</w:t>
            </w:r>
            <w:proofErr w:type="spellEnd"/>
            <w:r w:rsidRPr="00B27787">
              <w:rPr>
                <w:sz w:val="20"/>
                <w:lang w:val="ru-RU"/>
              </w:rPr>
              <w:t xml:space="preserve"> дорог</w:t>
            </w:r>
          </w:p>
        </w:tc>
        <w:tc>
          <w:tcPr>
            <w:tcW w:w="710" w:type="dxa"/>
            <w:vMerge w:val="restart"/>
          </w:tcPr>
          <w:p w:rsidR="000E2764" w:rsidRPr="00111774" w:rsidRDefault="000E2764" w:rsidP="00533E55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0E2764" w:rsidRPr="00111774" w:rsidRDefault="000E2764" w:rsidP="00111774">
            <w:pPr>
              <w:pStyle w:val="TableParagraph"/>
              <w:spacing w:before="1"/>
              <w:ind w:left="128" w:right="131"/>
              <w:jc w:val="center"/>
              <w:rPr>
                <w:sz w:val="20"/>
                <w:lang w:val="ru-RU"/>
              </w:rPr>
            </w:pPr>
            <w:r w:rsidRPr="00111774"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708" w:type="dxa"/>
            <w:vMerge w:val="restart"/>
          </w:tcPr>
          <w:p w:rsidR="000E2764" w:rsidRPr="0011177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Pr="00111774" w:rsidRDefault="000E2764" w:rsidP="00111774">
            <w:pPr>
              <w:pStyle w:val="TableParagraph"/>
              <w:spacing w:before="1"/>
              <w:ind w:left="129" w:right="129"/>
              <w:jc w:val="center"/>
              <w:rPr>
                <w:sz w:val="20"/>
                <w:lang w:val="ru-RU"/>
              </w:rPr>
            </w:pPr>
            <w:r w:rsidRPr="00111774"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991" w:type="dxa"/>
            <w:vMerge w:val="restart"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000,0</w:t>
            </w:r>
          </w:p>
        </w:tc>
        <w:tc>
          <w:tcPr>
            <w:tcW w:w="994" w:type="dxa"/>
            <w:vMerge w:val="restart"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left="50" w:right="4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left="25" w:right="2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E2764" w:rsidRDefault="000E2764" w:rsidP="00533E55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000,</w:t>
            </w:r>
          </w:p>
          <w:p w:rsidR="000E2764" w:rsidRDefault="000E2764" w:rsidP="00533E55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spacing w:before="1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E2764" w:rsidTr="000E2764">
        <w:trPr>
          <w:trHeight w:hRule="exact" w:val="291"/>
        </w:trPr>
        <w:tc>
          <w:tcPr>
            <w:tcW w:w="425" w:type="dxa"/>
            <w:vMerge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1177" w:type="dxa"/>
            <w:vMerge/>
          </w:tcPr>
          <w:p w:rsidR="000E2764" w:rsidRDefault="000E2764" w:rsidP="00533E55">
            <w:pPr>
              <w:pStyle w:val="TableParagraph"/>
              <w:spacing w:before="103"/>
              <w:ind w:left="23" w:right="61"/>
              <w:rPr>
                <w:sz w:val="20"/>
              </w:rPr>
            </w:pPr>
          </w:p>
        </w:tc>
        <w:tc>
          <w:tcPr>
            <w:tcW w:w="1235" w:type="dxa"/>
            <w:vMerge/>
          </w:tcPr>
          <w:p w:rsidR="000E2764" w:rsidRPr="00B27787" w:rsidRDefault="000E2764" w:rsidP="00533E55">
            <w:pPr>
              <w:pStyle w:val="TableParagraph"/>
              <w:ind w:left="21" w:right="8"/>
              <w:rPr>
                <w:sz w:val="20"/>
                <w:lang w:val="ru-RU"/>
              </w:rPr>
            </w:pPr>
          </w:p>
        </w:tc>
        <w:tc>
          <w:tcPr>
            <w:tcW w:w="710" w:type="dxa"/>
            <w:vMerge/>
          </w:tcPr>
          <w:p w:rsidR="000E2764" w:rsidRPr="00111774" w:rsidRDefault="000E2764" w:rsidP="00533E55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0E2764" w:rsidRPr="0011177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991" w:type="dxa"/>
            <w:vMerge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994" w:type="dxa"/>
            <w:vMerge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850" w:type="dxa"/>
            <w:vMerge/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Pr="00D96EDC" w:rsidRDefault="00D96EDC" w:rsidP="00D96EDC">
            <w:pPr>
              <w:pStyle w:val="TableParagraph"/>
              <w:spacing w:before="8"/>
              <w:jc w:val="center"/>
              <w:rPr>
                <w:sz w:val="18"/>
                <w:lang w:val="ru-RU"/>
              </w:rPr>
            </w:pPr>
            <w:r w:rsidRPr="00D96EDC">
              <w:rPr>
                <w:sz w:val="18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spacing w:before="8"/>
              <w:rPr>
                <w:b/>
                <w:sz w:val="28"/>
              </w:rPr>
            </w:pPr>
          </w:p>
        </w:tc>
      </w:tr>
      <w:tr w:rsidR="000E2764" w:rsidTr="000E2764">
        <w:trPr>
          <w:trHeight w:hRule="exact" w:val="1095"/>
        </w:trPr>
        <w:tc>
          <w:tcPr>
            <w:tcW w:w="425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177" w:type="dxa"/>
            <w:vMerge w:val="restart"/>
          </w:tcPr>
          <w:p w:rsidR="000E2764" w:rsidRPr="00B27787" w:rsidRDefault="000E2764" w:rsidP="006A0B85">
            <w:pPr>
              <w:pStyle w:val="TableParagraph"/>
              <w:spacing w:line="215" w:lineRule="exact"/>
              <w:ind w:left="23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 xml:space="preserve">Реконструкция </w:t>
            </w:r>
            <w:r w:rsidRPr="00B27787">
              <w:rPr>
                <w:w w:val="95"/>
                <w:sz w:val="20"/>
                <w:lang w:val="ru-RU"/>
              </w:rPr>
              <w:t xml:space="preserve">(капитальный </w:t>
            </w:r>
            <w:r w:rsidRPr="00B27787">
              <w:rPr>
                <w:sz w:val="20"/>
                <w:lang w:val="ru-RU"/>
              </w:rPr>
              <w:t xml:space="preserve">ремонт) </w:t>
            </w:r>
            <w:proofErr w:type="spellStart"/>
            <w:r w:rsidRPr="00B27787">
              <w:rPr>
                <w:sz w:val="20"/>
                <w:lang w:val="ru-RU"/>
              </w:rPr>
              <w:t>автомобильн</w:t>
            </w:r>
            <w:proofErr w:type="spellEnd"/>
            <w:r w:rsidRPr="00B27787">
              <w:rPr>
                <w:sz w:val="20"/>
                <w:lang w:val="ru-RU"/>
              </w:rPr>
              <w:t xml:space="preserve"> </w:t>
            </w:r>
            <w:proofErr w:type="spellStart"/>
            <w:r w:rsidRPr="00B27787">
              <w:rPr>
                <w:sz w:val="20"/>
                <w:lang w:val="ru-RU"/>
              </w:rPr>
              <w:t>ых</w:t>
            </w:r>
            <w:proofErr w:type="spellEnd"/>
            <w:r w:rsidRPr="00B27787">
              <w:rPr>
                <w:sz w:val="20"/>
                <w:lang w:val="ru-RU"/>
              </w:rPr>
              <w:t xml:space="preserve"> дорог местного значения</w:t>
            </w:r>
          </w:p>
        </w:tc>
        <w:tc>
          <w:tcPr>
            <w:tcW w:w="1235" w:type="dxa"/>
            <w:vMerge w:val="restart"/>
          </w:tcPr>
          <w:p w:rsidR="000E2764" w:rsidRPr="00B27787" w:rsidRDefault="000E2764" w:rsidP="00533E55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0E2764" w:rsidRPr="00B27787" w:rsidRDefault="000E2764" w:rsidP="00533E55">
            <w:pPr>
              <w:pStyle w:val="TableParagraph"/>
              <w:spacing w:before="1"/>
              <w:ind w:left="21" w:right="58"/>
              <w:rPr>
                <w:sz w:val="20"/>
                <w:lang w:val="ru-RU"/>
              </w:rPr>
            </w:pPr>
            <w:r w:rsidRPr="00B27787">
              <w:rPr>
                <w:w w:val="95"/>
                <w:sz w:val="20"/>
                <w:lang w:val="ru-RU"/>
              </w:rPr>
              <w:t xml:space="preserve">повышение </w:t>
            </w:r>
            <w:r w:rsidRPr="00B27787">
              <w:rPr>
                <w:sz w:val="20"/>
                <w:lang w:val="ru-RU"/>
              </w:rPr>
              <w:t xml:space="preserve">качества </w:t>
            </w:r>
            <w:proofErr w:type="spellStart"/>
            <w:r w:rsidRPr="00B27787">
              <w:rPr>
                <w:sz w:val="20"/>
                <w:lang w:val="ru-RU"/>
              </w:rPr>
              <w:t>улично</w:t>
            </w:r>
            <w:proofErr w:type="spellEnd"/>
            <w:r w:rsidRPr="00B27787">
              <w:rPr>
                <w:sz w:val="20"/>
                <w:lang w:val="ru-RU"/>
              </w:rPr>
              <w:t>- дорожной сети</w:t>
            </w:r>
          </w:p>
        </w:tc>
        <w:tc>
          <w:tcPr>
            <w:tcW w:w="710" w:type="dxa"/>
            <w:vMerge w:val="restart"/>
          </w:tcPr>
          <w:p w:rsidR="000E2764" w:rsidRPr="00111774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111774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2764" w:rsidRPr="00111774" w:rsidRDefault="000E2764" w:rsidP="00533E55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0E2764" w:rsidRPr="00111774" w:rsidRDefault="000E2764" w:rsidP="00111774">
            <w:pPr>
              <w:pStyle w:val="TableParagraph"/>
              <w:ind w:left="128" w:right="131"/>
              <w:jc w:val="center"/>
              <w:rPr>
                <w:sz w:val="20"/>
                <w:lang w:val="ru-RU"/>
              </w:rPr>
            </w:pPr>
            <w:r w:rsidRPr="00111774"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708" w:type="dxa"/>
            <w:vMerge w:val="restart"/>
          </w:tcPr>
          <w:p w:rsidR="000E2764" w:rsidRPr="0011177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Pr="0011177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Pr="0011177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Pr="00111774" w:rsidRDefault="000E2764" w:rsidP="00111774">
            <w:pPr>
              <w:pStyle w:val="TableParagraph"/>
              <w:ind w:left="129" w:right="129"/>
              <w:jc w:val="center"/>
              <w:rPr>
                <w:sz w:val="20"/>
                <w:lang w:val="ru-RU"/>
              </w:rPr>
            </w:pPr>
            <w:r w:rsidRPr="00111774"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1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10</w:t>
            </w:r>
            <w:r>
              <w:rPr>
                <w:sz w:val="20"/>
              </w:rPr>
              <w:t>000,0</w:t>
            </w:r>
          </w:p>
        </w:tc>
        <w:tc>
          <w:tcPr>
            <w:tcW w:w="994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50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25" w:right="2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10</w:t>
            </w:r>
            <w:r>
              <w:rPr>
                <w:sz w:val="20"/>
              </w:rPr>
              <w:t>000,0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E2764" w:rsidRPr="00BE6CD7" w:rsidRDefault="000E2764" w:rsidP="00BE6CD7">
            <w:pPr>
              <w:pStyle w:val="TableParagraph"/>
              <w:spacing w:line="229" w:lineRule="exact"/>
              <w:ind w:left="7" w:right="8"/>
              <w:rPr>
                <w:sz w:val="20"/>
                <w:lang w:val="ru-RU"/>
              </w:rPr>
            </w:pPr>
            <w:r>
              <w:rPr>
                <w:sz w:val="20"/>
              </w:rPr>
              <w:t>200</w:t>
            </w:r>
            <w:r>
              <w:rPr>
                <w:sz w:val="20"/>
                <w:lang w:val="ru-RU"/>
              </w:rPr>
              <w:t>0,</w:t>
            </w:r>
          </w:p>
          <w:p w:rsidR="000E2764" w:rsidRDefault="000E2764" w:rsidP="00533E55">
            <w:pPr>
              <w:pStyle w:val="TableParagraph"/>
              <w:spacing w:line="229" w:lineRule="exact"/>
              <w:ind w:left="7" w:righ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  <w:p w:rsidR="000E2764" w:rsidRDefault="000E2764" w:rsidP="00533E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2764" w:rsidRDefault="000E2764" w:rsidP="00533E55">
            <w:pPr>
              <w:pStyle w:val="TableParagraph"/>
              <w:ind w:left="25" w:right="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000,0</w:t>
            </w:r>
          </w:p>
        </w:tc>
      </w:tr>
      <w:tr w:rsidR="000E2764" w:rsidTr="000E2764">
        <w:trPr>
          <w:trHeight w:hRule="exact" w:val="745"/>
        </w:trPr>
        <w:tc>
          <w:tcPr>
            <w:tcW w:w="425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77" w:type="dxa"/>
            <w:vMerge/>
          </w:tcPr>
          <w:p w:rsidR="000E2764" w:rsidRPr="00B27787" w:rsidRDefault="000E2764" w:rsidP="006A0B85">
            <w:pPr>
              <w:pStyle w:val="TableParagraph"/>
              <w:spacing w:line="215" w:lineRule="exact"/>
              <w:ind w:left="23"/>
              <w:rPr>
                <w:sz w:val="20"/>
                <w:lang w:val="ru-RU"/>
              </w:rPr>
            </w:pPr>
          </w:p>
        </w:tc>
        <w:tc>
          <w:tcPr>
            <w:tcW w:w="1235" w:type="dxa"/>
            <w:vMerge/>
          </w:tcPr>
          <w:p w:rsidR="000E2764" w:rsidRPr="00B27787" w:rsidRDefault="000E2764" w:rsidP="00533E55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</w:tc>
        <w:tc>
          <w:tcPr>
            <w:tcW w:w="710" w:type="dxa"/>
            <w:vMerge/>
          </w:tcPr>
          <w:p w:rsidR="000E2764" w:rsidRPr="00111774" w:rsidRDefault="000E2764" w:rsidP="00533E55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708" w:type="dxa"/>
            <w:vMerge/>
          </w:tcPr>
          <w:p w:rsidR="000E2764" w:rsidRPr="0011177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0E2764" w:rsidRDefault="000E2764" w:rsidP="00533E5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878D8" w:rsidRDefault="00F878D8" w:rsidP="00F878D8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0E2764" w:rsidRPr="00F878D8" w:rsidRDefault="00F878D8" w:rsidP="00F878D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F878D8">
              <w:rPr>
                <w:sz w:val="20"/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878D8" w:rsidRDefault="00F878D8" w:rsidP="00F878D8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0E2764" w:rsidRPr="00F878D8" w:rsidRDefault="00F878D8" w:rsidP="00F878D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F878D8">
              <w:rPr>
                <w:sz w:val="20"/>
                <w:lang w:val="ru-RU"/>
              </w:rPr>
              <w:t>2</w:t>
            </w:r>
          </w:p>
        </w:tc>
      </w:tr>
    </w:tbl>
    <w:p w:rsidR="00600119" w:rsidRDefault="00600119" w:rsidP="00600119">
      <w:pPr>
        <w:pStyle w:val="a3"/>
        <w:rPr>
          <w:b/>
          <w:sz w:val="17"/>
        </w:rPr>
      </w:pPr>
    </w:p>
    <w:p w:rsidR="00031E08" w:rsidRDefault="00031E08" w:rsidP="005C2752">
      <w:pPr>
        <w:spacing w:before="69"/>
        <w:ind w:left="1501" w:right="1526"/>
        <w:jc w:val="center"/>
        <w:rPr>
          <w:b/>
          <w:sz w:val="24"/>
          <w:lang w:val="ru-RU"/>
        </w:rPr>
      </w:pPr>
    </w:p>
    <w:p w:rsidR="00600119" w:rsidRPr="00031E08" w:rsidRDefault="00ED422E" w:rsidP="005C2752">
      <w:pPr>
        <w:spacing w:before="69"/>
        <w:ind w:left="1501" w:right="1526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7</w:t>
      </w:r>
      <w:r w:rsidR="00CB10ED">
        <w:rPr>
          <w:b/>
          <w:sz w:val="24"/>
          <w:lang w:val="ru-RU"/>
        </w:rPr>
        <w:t xml:space="preserve">.1. </w:t>
      </w:r>
      <w:r w:rsidR="00600119" w:rsidRPr="00031E08">
        <w:rPr>
          <w:b/>
          <w:sz w:val="24"/>
          <w:lang w:val="ru-RU"/>
        </w:rPr>
        <w:t>Структура инвестиций.</w:t>
      </w:r>
    </w:p>
    <w:p w:rsidR="00C41E02" w:rsidRPr="00B27787" w:rsidRDefault="00CB10ED" w:rsidP="00C41E02">
      <w:pPr>
        <w:pStyle w:val="a3"/>
        <w:spacing w:before="53" w:line="274" w:lineRule="exact"/>
        <w:ind w:left="709" w:right="510"/>
        <w:jc w:val="both"/>
        <w:rPr>
          <w:lang w:val="ru-RU"/>
        </w:rPr>
      </w:pPr>
      <w:r>
        <w:rPr>
          <w:lang w:val="ru-RU"/>
        </w:rPr>
        <w:t xml:space="preserve">Общий </w:t>
      </w:r>
      <w:r w:rsidR="00600119" w:rsidRPr="00B27787">
        <w:rPr>
          <w:lang w:val="ru-RU"/>
        </w:rPr>
        <w:t>объём</w:t>
      </w:r>
      <w:r>
        <w:rPr>
          <w:lang w:val="ru-RU"/>
        </w:rPr>
        <w:t xml:space="preserve"> </w:t>
      </w:r>
      <w:r w:rsidR="00600119" w:rsidRPr="00B27787">
        <w:rPr>
          <w:lang w:val="ru-RU"/>
        </w:rPr>
        <w:t>средств,</w:t>
      </w:r>
      <w:r>
        <w:rPr>
          <w:lang w:val="ru-RU"/>
        </w:rPr>
        <w:t xml:space="preserve"> </w:t>
      </w:r>
      <w:r w:rsidR="00600119" w:rsidRPr="00B27787">
        <w:rPr>
          <w:spacing w:val="-4"/>
          <w:lang w:val="ru-RU"/>
        </w:rPr>
        <w:t>необходимый</w:t>
      </w:r>
      <w:r>
        <w:rPr>
          <w:spacing w:val="-4"/>
          <w:lang w:val="ru-RU"/>
        </w:rPr>
        <w:t xml:space="preserve"> </w:t>
      </w:r>
      <w:r w:rsidR="00600119" w:rsidRPr="00B27787">
        <w:rPr>
          <w:lang w:val="ru-RU"/>
        </w:rPr>
        <w:t>на</w:t>
      </w:r>
      <w:r>
        <w:rPr>
          <w:lang w:val="ru-RU"/>
        </w:rPr>
        <w:t xml:space="preserve"> </w:t>
      </w:r>
      <w:r w:rsidR="00600119" w:rsidRPr="00B27787">
        <w:rPr>
          <w:lang w:val="ru-RU"/>
        </w:rPr>
        <w:t>первоочередные</w:t>
      </w:r>
      <w:r>
        <w:rPr>
          <w:lang w:val="ru-RU"/>
        </w:rPr>
        <w:t xml:space="preserve"> </w:t>
      </w:r>
      <w:r w:rsidR="00600119" w:rsidRPr="00B27787">
        <w:rPr>
          <w:lang w:val="ru-RU"/>
        </w:rPr>
        <w:t>мероприятия</w:t>
      </w:r>
      <w:r>
        <w:rPr>
          <w:lang w:val="ru-RU"/>
        </w:rPr>
        <w:t xml:space="preserve"> </w:t>
      </w:r>
      <w:r w:rsidR="00600119" w:rsidRPr="00B27787">
        <w:rPr>
          <w:lang w:val="ru-RU"/>
        </w:rPr>
        <w:t xml:space="preserve">по модернизации   </w:t>
      </w:r>
      <w:r w:rsidR="00600119" w:rsidRPr="00B27787">
        <w:rPr>
          <w:spacing w:val="-3"/>
          <w:lang w:val="ru-RU"/>
        </w:rPr>
        <w:t xml:space="preserve">объектов </w:t>
      </w:r>
      <w:r w:rsidR="00600119" w:rsidRPr="00B27787">
        <w:rPr>
          <w:spacing w:val="27"/>
          <w:lang w:val="ru-RU"/>
        </w:rPr>
        <w:t xml:space="preserve"> </w:t>
      </w:r>
      <w:proofErr w:type="spellStart"/>
      <w:r w:rsidR="00600119" w:rsidRPr="00B27787">
        <w:rPr>
          <w:lang w:val="ru-RU"/>
        </w:rPr>
        <w:t>улично</w:t>
      </w:r>
      <w:proofErr w:type="spellEnd"/>
      <w:r w:rsidR="00600119">
        <w:rPr>
          <w:lang w:val="ru-RU"/>
        </w:rPr>
        <w:t xml:space="preserve"> </w:t>
      </w:r>
      <w:r w:rsidR="00600119" w:rsidRPr="00B27787">
        <w:rPr>
          <w:lang w:val="ru-RU"/>
        </w:rPr>
        <w:t>–</w:t>
      </w:r>
      <w:r>
        <w:rPr>
          <w:lang w:val="ru-RU"/>
        </w:rPr>
        <w:t xml:space="preserve"> </w:t>
      </w:r>
      <w:r w:rsidR="00600119" w:rsidRPr="00B27787">
        <w:rPr>
          <w:lang w:val="ru-RU"/>
        </w:rPr>
        <w:t xml:space="preserve">дорожной </w:t>
      </w:r>
      <w:r w:rsidR="00600119" w:rsidRPr="00B27787">
        <w:rPr>
          <w:spacing w:val="39"/>
          <w:lang w:val="ru-RU"/>
        </w:rPr>
        <w:t xml:space="preserve"> </w:t>
      </w:r>
      <w:r>
        <w:rPr>
          <w:lang w:val="ru-RU"/>
        </w:rPr>
        <w:t xml:space="preserve">сети </w:t>
      </w:r>
      <w:r w:rsidR="00600119" w:rsidRPr="00B27787">
        <w:rPr>
          <w:lang w:val="ru-RU"/>
        </w:rPr>
        <w:t xml:space="preserve">муниципального образования </w:t>
      </w:r>
      <w:r w:rsidR="00600119" w:rsidRPr="00B27787">
        <w:rPr>
          <w:spacing w:val="20"/>
          <w:lang w:val="ru-RU"/>
        </w:rPr>
        <w:t xml:space="preserve"> </w:t>
      </w:r>
      <w:r w:rsidR="00600119" w:rsidRPr="00B27787">
        <w:rPr>
          <w:spacing w:val="-3"/>
          <w:lang w:val="ru-RU"/>
        </w:rPr>
        <w:t>город</w:t>
      </w:r>
      <w:r w:rsidR="00600119">
        <w:rPr>
          <w:spacing w:val="-3"/>
          <w:lang w:val="ru-RU"/>
        </w:rPr>
        <w:t>а</w:t>
      </w:r>
      <w:r w:rsidR="00C41E02">
        <w:rPr>
          <w:spacing w:val="-3"/>
          <w:lang w:val="ru-RU"/>
        </w:rPr>
        <w:t xml:space="preserve"> </w:t>
      </w:r>
      <w:r w:rsidR="00C41E02">
        <w:rPr>
          <w:lang w:val="ru-RU"/>
        </w:rPr>
        <w:t xml:space="preserve">Аркадак </w:t>
      </w:r>
      <w:r w:rsidR="00C41E02" w:rsidRPr="00B27787">
        <w:rPr>
          <w:lang w:val="ru-RU"/>
        </w:rPr>
        <w:t xml:space="preserve"> на 201</w:t>
      </w:r>
      <w:r w:rsidR="00C41E02">
        <w:rPr>
          <w:lang w:val="ru-RU"/>
        </w:rPr>
        <w:t>8</w:t>
      </w:r>
      <w:r w:rsidR="00C41E02" w:rsidRPr="00B27787">
        <w:rPr>
          <w:lang w:val="ru-RU"/>
        </w:rPr>
        <w:t xml:space="preserve"> - 202</w:t>
      </w:r>
      <w:r w:rsidR="00C41E02">
        <w:rPr>
          <w:lang w:val="ru-RU"/>
        </w:rPr>
        <w:t>7</w:t>
      </w:r>
      <w:r w:rsidR="00C41E02" w:rsidRPr="00B27787">
        <w:rPr>
          <w:lang w:val="ru-RU"/>
        </w:rPr>
        <w:t xml:space="preserve"> годы, составляет </w:t>
      </w:r>
      <w:r w:rsidR="00C41E02">
        <w:rPr>
          <w:lang w:val="ru-RU"/>
        </w:rPr>
        <w:t>81250</w:t>
      </w:r>
      <w:r w:rsidR="00C41E02" w:rsidRPr="009C28BE">
        <w:rPr>
          <w:lang w:val="ru-RU"/>
        </w:rPr>
        <w:t>,0</w:t>
      </w:r>
      <w:r w:rsidR="00C41E02" w:rsidRPr="00B27787">
        <w:rPr>
          <w:lang w:val="ru-RU"/>
        </w:rPr>
        <w:t xml:space="preserve"> тыс. рублей. Из них наибольшая доля требуется на ремонт автомобильных дорог</w:t>
      </w:r>
      <w:r w:rsidR="00C41E02">
        <w:rPr>
          <w:lang w:val="ru-RU"/>
        </w:rPr>
        <w:t>.</w:t>
      </w:r>
    </w:p>
    <w:p w:rsidR="00C41E02" w:rsidRPr="00B27787" w:rsidRDefault="00C41E02" w:rsidP="00C41E02">
      <w:pPr>
        <w:pStyle w:val="a3"/>
        <w:spacing w:line="237" w:lineRule="auto"/>
        <w:ind w:left="709" w:right="510" w:firstLine="540"/>
        <w:jc w:val="both"/>
        <w:rPr>
          <w:lang w:val="ru-RU"/>
        </w:rPr>
      </w:pPr>
      <w:r w:rsidRPr="00B27787">
        <w:rPr>
          <w:lang w:val="ru-RU"/>
        </w:rPr>
        <w:t xml:space="preserve">Распределение планового объёма инвестиций по транспортной инфраструктуре с учётом реализуемых и планируемых к реализации проектов развития </w:t>
      </w:r>
      <w:proofErr w:type="spellStart"/>
      <w:r w:rsidRPr="00B27787">
        <w:rPr>
          <w:spacing w:val="-3"/>
          <w:lang w:val="ru-RU"/>
        </w:rPr>
        <w:t>улично</w:t>
      </w:r>
      <w:proofErr w:type="spellEnd"/>
      <w:r w:rsidRPr="00B27787">
        <w:rPr>
          <w:spacing w:val="-3"/>
          <w:lang w:val="ru-RU"/>
        </w:rPr>
        <w:t xml:space="preserve">- </w:t>
      </w:r>
      <w:r w:rsidRPr="00B27787">
        <w:rPr>
          <w:lang w:val="ru-RU"/>
        </w:rPr>
        <w:t>дорожной сети, а также их приоритетности потребности в финансовых вложениях распределены на 201</w:t>
      </w:r>
      <w:r>
        <w:rPr>
          <w:lang w:val="ru-RU"/>
        </w:rPr>
        <w:t>8</w:t>
      </w:r>
      <w:r w:rsidRPr="00B27787">
        <w:rPr>
          <w:lang w:val="ru-RU"/>
        </w:rPr>
        <w:t>– 202</w:t>
      </w:r>
      <w:r>
        <w:rPr>
          <w:lang w:val="ru-RU"/>
        </w:rPr>
        <w:t>7</w:t>
      </w:r>
      <w:r w:rsidRPr="00B27787">
        <w:rPr>
          <w:lang w:val="ru-RU"/>
        </w:rPr>
        <w:t xml:space="preserve"> </w:t>
      </w:r>
      <w:r w:rsidRPr="00B27787">
        <w:rPr>
          <w:spacing w:val="-3"/>
          <w:lang w:val="ru-RU"/>
        </w:rPr>
        <w:t xml:space="preserve">годы. </w:t>
      </w:r>
      <w:r w:rsidRPr="00B27787">
        <w:rPr>
          <w:lang w:val="ru-RU"/>
        </w:rPr>
        <w:t xml:space="preserve">В </w:t>
      </w:r>
      <w:r w:rsidRPr="00B27787">
        <w:rPr>
          <w:spacing w:val="-4"/>
          <w:lang w:val="ru-RU"/>
        </w:rPr>
        <w:t xml:space="preserve">результате </w:t>
      </w:r>
      <w:r w:rsidRPr="00B27787">
        <w:rPr>
          <w:lang w:val="ru-RU"/>
        </w:rPr>
        <w:t xml:space="preserve">анализа состояния </w:t>
      </w:r>
      <w:proofErr w:type="spellStart"/>
      <w:r w:rsidRPr="00B27787">
        <w:rPr>
          <w:spacing w:val="-3"/>
          <w:lang w:val="ru-RU"/>
        </w:rPr>
        <w:t>улично</w:t>
      </w:r>
      <w:proofErr w:type="spellEnd"/>
      <w:r>
        <w:rPr>
          <w:spacing w:val="-3"/>
          <w:lang w:val="ru-RU"/>
        </w:rPr>
        <w:t xml:space="preserve"> </w:t>
      </w:r>
      <w:r w:rsidRPr="00B27787">
        <w:rPr>
          <w:spacing w:val="-3"/>
          <w:lang w:val="ru-RU"/>
        </w:rPr>
        <w:t xml:space="preserve">- </w:t>
      </w:r>
      <w:r w:rsidRPr="00B27787">
        <w:rPr>
          <w:lang w:val="ru-RU"/>
        </w:rPr>
        <w:t xml:space="preserve">дорожной сети муниципального образования </w:t>
      </w:r>
      <w:r w:rsidRPr="00B27787">
        <w:rPr>
          <w:spacing w:val="-3"/>
          <w:lang w:val="ru-RU"/>
        </w:rPr>
        <w:t>город</w:t>
      </w:r>
      <w:r>
        <w:rPr>
          <w:spacing w:val="-3"/>
          <w:lang w:val="ru-RU"/>
        </w:rPr>
        <w:t>а</w:t>
      </w:r>
      <w:r w:rsidRPr="00B27787">
        <w:rPr>
          <w:spacing w:val="54"/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показано, что </w:t>
      </w:r>
      <w:r w:rsidRPr="00B27787">
        <w:rPr>
          <w:spacing w:val="-3"/>
          <w:lang w:val="ru-RU"/>
        </w:rPr>
        <w:t>экономика</w:t>
      </w:r>
      <w:r w:rsidRPr="00B27787">
        <w:rPr>
          <w:spacing w:val="54"/>
          <w:lang w:val="ru-RU"/>
        </w:rPr>
        <w:t xml:space="preserve"> </w:t>
      </w:r>
      <w:r w:rsidRPr="00B27787">
        <w:rPr>
          <w:spacing w:val="-3"/>
          <w:lang w:val="ru-RU"/>
        </w:rPr>
        <w:t>города</w:t>
      </w:r>
      <w:r w:rsidRPr="00B27787">
        <w:rPr>
          <w:spacing w:val="54"/>
          <w:lang w:val="ru-RU"/>
        </w:rPr>
        <w:t xml:space="preserve"> </w:t>
      </w:r>
      <w:r w:rsidRPr="00B27787">
        <w:rPr>
          <w:lang w:val="ru-RU"/>
        </w:rPr>
        <w:t xml:space="preserve">является малопривлекательной для частных инвестиций. Причинами тому </w:t>
      </w:r>
      <w:r w:rsidRPr="00B27787">
        <w:rPr>
          <w:spacing w:val="-3"/>
          <w:lang w:val="ru-RU"/>
        </w:rPr>
        <w:t xml:space="preserve">служат </w:t>
      </w:r>
      <w:r w:rsidRPr="00B27787">
        <w:rPr>
          <w:lang w:val="ru-RU"/>
        </w:rPr>
        <w:t xml:space="preserve">низкий уровень </w:t>
      </w:r>
      <w:r w:rsidRPr="00B27787">
        <w:rPr>
          <w:spacing w:val="-5"/>
          <w:lang w:val="ru-RU"/>
        </w:rPr>
        <w:t xml:space="preserve">доходов </w:t>
      </w:r>
      <w:r w:rsidRPr="00B27787">
        <w:rPr>
          <w:lang w:val="ru-RU"/>
        </w:rPr>
        <w:t xml:space="preserve">населения, отсутствие роста объёмов </w:t>
      </w:r>
      <w:r w:rsidRPr="00B27787">
        <w:rPr>
          <w:spacing w:val="-3"/>
          <w:lang w:val="ru-RU"/>
        </w:rPr>
        <w:t xml:space="preserve">производства, </w:t>
      </w:r>
      <w:r w:rsidRPr="00B27787">
        <w:rPr>
          <w:lang w:val="ru-RU"/>
        </w:rPr>
        <w:t xml:space="preserve">относительно стабильная численность населения. Наряду с этим бюджетная обеспеченность </w:t>
      </w:r>
      <w:r w:rsidRPr="00B27787">
        <w:rPr>
          <w:spacing w:val="-3"/>
          <w:lang w:val="ru-RU"/>
        </w:rPr>
        <w:t xml:space="preserve">города </w:t>
      </w:r>
      <w:r w:rsidRPr="00B27787">
        <w:rPr>
          <w:lang w:val="ru-RU"/>
        </w:rPr>
        <w:t xml:space="preserve">находится на </w:t>
      </w:r>
      <w:r w:rsidRPr="00B27787">
        <w:rPr>
          <w:spacing w:val="-3"/>
          <w:lang w:val="ru-RU"/>
        </w:rPr>
        <w:t xml:space="preserve">низком </w:t>
      </w:r>
      <w:r w:rsidRPr="00B27787">
        <w:rPr>
          <w:lang w:val="ru-RU"/>
        </w:rPr>
        <w:t xml:space="preserve">уровне. Поэтому в качестве основного источника инвестиций предлагается </w:t>
      </w:r>
      <w:r w:rsidRPr="00B27787">
        <w:rPr>
          <w:spacing w:val="-3"/>
          <w:lang w:val="ru-RU"/>
        </w:rPr>
        <w:t xml:space="preserve">подразумевать </w:t>
      </w:r>
      <w:r w:rsidRPr="00B27787">
        <w:rPr>
          <w:lang w:val="ru-RU"/>
        </w:rPr>
        <w:t xml:space="preserve">поступления от вышестоящих </w:t>
      </w:r>
      <w:r w:rsidRPr="00B27787">
        <w:rPr>
          <w:spacing w:val="-3"/>
          <w:lang w:val="ru-RU"/>
        </w:rPr>
        <w:t>бюджетов.</w:t>
      </w:r>
    </w:p>
    <w:p w:rsidR="00C41E02" w:rsidRPr="00B27787" w:rsidRDefault="00C41E02" w:rsidP="00C41E02">
      <w:pPr>
        <w:pStyle w:val="a3"/>
        <w:ind w:left="709" w:right="510" w:firstLine="708"/>
        <w:rPr>
          <w:lang w:val="ru-RU"/>
        </w:rPr>
      </w:pPr>
      <w:r w:rsidRPr="00B27787">
        <w:rPr>
          <w:lang w:val="ru-RU"/>
        </w:rPr>
        <w:t>Оценочное распределение денежных средств на реализацию ПТР (в ценах 201</w:t>
      </w:r>
      <w:r>
        <w:rPr>
          <w:lang w:val="ru-RU"/>
        </w:rPr>
        <w:t>7</w:t>
      </w:r>
      <w:r w:rsidRPr="00B27787">
        <w:rPr>
          <w:lang w:val="ru-RU"/>
        </w:rPr>
        <w:t xml:space="preserve"> года) приведено в таблице.</w:t>
      </w:r>
    </w:p>
    <w:p w:rsidR="00600119" w:rsidRDefault="00600119" w:rsidP="004920B5">
      <w:pPr>
        <w:pStyle w:val="a3"/>
        <w:tabs>
          <w:tab w:val="left" w:pos="2499"/>
          <w:tab w:val="left" w:pos="3380"/>
          <w:tab w:val="left" w:pos="4475"/>
          <w:tab w:val="left" w:pos="6114"/>
          <w:tab w:val="left" w:pos="6488"/>
          <w:tab w:val="left" w:pos="6611"/>
          <w:tab w:val="left" w:pos="8533"/>
          <w:tab w:val="left" w:pos="10122"/>
        </w:tabs>
        <w:spacing w:before="5" w:line="274" w:lineRule="exact"/>
        <w:ind w:right="625"/>
        <w:rPr>
          <w:lang w:val="ru-RU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016"/>
        <w:gridCol w:w="1517"/>
        <w:gridCol w:w="1315"/>
        <w:gridCol w:w="1440"/>
        <w:gridCol w:w="1260"/>
        <w:gridCol w:w="1442"/>
      </w:tblGrid>
      <w:tr w:rsidR="004920B5" w:rsidRPr="007C6AA5" w:rsidTr="004920B5">
        <w:trPr>
          <w:trHeight w:hRule="exact" w:val="1178"/>
        </w:trPr>
        <w:tc>
          <w:tcPr>
            <w:tcW w:w="552" w:type="dxa"/>
          </w:tcPr>
          <w:p w:rsidR="004920B5" w:rsidRPr="00B27787" w:rsidRDefault="004920B5" w:rsidP="002C1C95">
            <w:pPr>
              <w:pStyle w:val="TableParagraph"/>
              <w:rPr>
                <w:sz w:val="20"/>
                <w:lang w:val="ru-RU"/>
              </w:rPr>
            </w:pPr>
          </w:p>
          <w:p w:rsidR="004920B5" w:rsidRPr="00B27787" w:rsidRDefault="004920B5" w:rsidP="002C1C95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4920B5" w:rsidRDefault="004920B5" w:rsidP="002C1C95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016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6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ind w:left="427" w:right="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</w:p>
        </w:tc>
        <w:tc>
          <w:tcPr>
            <w:tcW w:w="1517" w:type="dxa"/>
          </w:tcPr>
          <w:p w:rsidR="004920B5" w:rsidRPr="00B27787" w:rsidRDefault="004920B5" w:rsidP="002C1C95">
            <w:pPr>
              <w:pStyle w:val="TableParagraph"/>
              <w:spacing w:before="70" w:line="285" w:lineRule="auto"/>
              <w:ind w:left="182" w:right="180" w:firstLine="72"/>
              <w:jc w:val="center"/>
              <w:rPr>
                <w:b/>
                <w:sz w:val="20"/>
                <w:lang w:val="ru-RU"/>
              </w:rPr>
            </w:pPr>
            <w:r w:rsidRPr="00B27787">
              <w:rPr>
                <w:b/>
                <w:spacing w:val="-4"/>
                <w:sz w:val="20"/>
                <w:lang w:val="ru-RU"/>
              </w:rPr>
              <w:t xml:space="preserve">Бюджеты </w:t>
            </w:r>
            <w:r w:rsidRPr="00B27787">
              <w:rPr>
                <w:b/>
                <w:sz w:val="20"/>
                <w:lang w:val="ru-RU"/>
              </w:rPr>
              <w:t>всех</w:t>
            </w:r>
            <w:r w:rsidRPr="00B27787">
              <w:rPr>
                <w:b/>
                <w:spacing w:val="-15"/>
                <w:sz w:val="20"/>
                <w:lang w:val="ru-RU"/>
              </w:rPr>
              <w:t xml:space="preserve"> </w:t>
            </w:r>
            <w:r w:rsidRPr="00B27787">
              <w:rPr>
                <w:b/>
                <w:spacing w:val="-3"/>
                <w:sz w:val="20"/>
                <w:lang w:val="ru-RU"/>
              </w:rPr>
              <w:t xml:space="preserve">уровней </w:t>
            </w:r>
            <w:r w:rsidRPr="00B27787">
              <w:rPr>
                <w:b/>
                <w:sz w:val="20"/>
                <w:lang w:val="ru-RU"/>
              </w:rPr>
              <w:t xml:space="preserve">и </w:t>
            </w:r>
            <w:r w:rsidRPr="00B27787">
              <w:rPr>
                <w:b/>
                <w:spacing w:val="-3"/>
                <w:sz w:val="20"/>
                <w:lang w:val="ru-RU"/>
              </w:rPr>
              <w:t xml:space="preserve">частные </w:t>
            </w:r>
            <w:r w:rsidRPr="00B27787">
              <w:rPr>
                <w:b/>
                <w:sz w:val="20"/>
                <w:lang w:val="ru-RU"/>
              </w:rPr>
              <w:t>инвесторы</w:t>
            </w:r>
          </w:p>
        </w:tc>
        <w:tc>
          <w:tcPr>
            <w:tcW w:w="1315" w:type="dxa"/>
          </w:tcPr>
          <w:p w:rsidR="004920B5" w:rsidRPr="00B27787" w:rsidRDefault="004920B5" w:rsidP="002C1C95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4920B5" w:rsidRPr="00B27787" w:rsidRDefault="004920B5" w:rsidP="002C1C95">
            <w:pPr>
              <w:pStyle w:val="TableParagraph"/>
              <w:spacing w:line="290" w:lineRule="auto"/>
              <w:ind w:left="93" w:right="101" w:hanging="6"/>
              <w:jc w:val="center"/>
              <w:rPr>
                <w:b/>
                <w:sz w:val="20"/>
                <w:lang w:val="ru-RU"/>
              </w:rPr>
            </w:pPr>
            <w:r w:rsidRPr="00B27787">
              <w:rPr>
                <w:b/>
                <w:sz w:val="20"/>
                <w:lang w:val="ru-RU"/>
              </w:rPr>
              <w:t xml:space="preserve">В </w:t>
            </w:r>
            <w:r w:rsidRPr="00B27787">
              <w:rPr>
                <w:b/>
                <w:spacing w:val="-4"/>
                <w:sz w:val="20"/>
                <w:lang w:val="ru-RU"/>
              </w:rPr>
              <w:t xml:space="preserve">т.ч. </w:t>
            </w:r>
            <w:proofErr w:type="spellStart"/>
            <w:r w:rsidRPr="00B27787">
              <w:rPr>
                <w:b/>
                <w:spacing w:val="-1"/>
                <w:sz w:val="20"/>
                <w:lang w:val="ru-RU"/>
              </w:rPr>
              <w:t>федеральны</w:t>
            </w:r>
            <w:proofErr w:type="spellEnd"/>
            <w:r w:rsidRPr="00B27787">
              <w:rPr>
                <w:w w:val="99"/>
                <w:sz w:val="20"/>
                <w:lang w:val="ru-RU"/>
              </w:rPr>
              <w:t xml:space="preserve"> </w:t>
            </w:r>
            <w:proofErr w:type="spellStart"/>
            <w:r w:rsidRPr="00B27787">
              <w:rPr>
                <w:b/>
                <w:sz w:val="20"/>
                <w:lang w:val="ru-RU"/>
              </w:rPr>
              <w:t>й</w:t>
            </w:r>
            <w:proofErr w:type="spellEnd"/>
            <w:r w:rsidRPr="00B27787">
              <w:rPr>
                <w:b/>
                <w:sz w:val="20"/>
                <w:lang w:val="ru-RU"/>
              </w:rPr>
              <w:t xml:space="preserve"> </w:t>
            </w:r>
            <w:r w:rsidRPr="00B27787">
              <w:rPr>
                <w:b/>
                <w:spacing w:val="-3"/>
                <w:sz w:val="20"/>
                <w:lang w:val="ru-RU"/>
              </w:rPr>
              <w:t>бюджет</w:t>
            </w:r>
          </w:p>
        </w:tc>
        <w:tc>
          <w:tcPr>
            <w:tcW w:w="1440" w:type="dxa"/>
          </w:tcPr>
          <w:p w:rsidR="004920B5" w:rsidRPr="00B27787" w:rsidRDefault="004920B5" w:rsidP="002C1C95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4920B5" w:rsidRPr="00B27787" w:rsidRDefault="004920B5" w:rsidP="002C1C95">
            <w:pPr>
              <w:pStyle w:val="TableParagraph"/>
              <w:spacing w:line="285" w:lineRule="auto"/>
              <w:ind w:left="247" w:right="254" w:hanging="1"/>
              <w:jc w:val="center"/>
              <w:rPr>
                <w:b/>
                <w:sz w:val="20"/>
                <w:lang w:val="ru-RU"/>
              </w:rPr>
            </w:pPr>
            <w:r w:rsidRPr="00B27787">
              <w:rPr>
                <w:b/>
                <w:sz w:val="20"/>
                <w:lang w:val="ru-RU"/>
              </w:rPr>
              <w:t xml:space="preserve">В т.ч. бюджет </w:t>
            </w:r>
            <w:r w:rsidRPr="00B27787">
              <w:rPr>
                <w:b/>
                <w:w w:val="95"/>
                <w:sz w:val="20"/>
                <w:lang w:val="ru-RU"/>
              </w:rPr>
              <w:t>областной</w:t>
            </w:r>
          </w:p>
        </w:tc>
        <w:tc>
          <w:tcPr>
            <w:tcW w:w="1260" w:type="dxa"/>
          </w:tcPr>
          <w:p w:rsidR="004920B5" w:rsidRPr="00B27787" w:rsidRDefault="004920B5" w:rsidP="002C1C95">
            <w:pPr>
              <w:pStyle w:val="TableParagraph"/>
              <w:spacing w:before="70" w:line="285" w:lineRule="auto"/>
              <w:ind w:left="201" w:right="199" w:hanging="1"/>
              <w:jc w:val="center"/>
              <w:rPr>
                <w:b/>
                <w:sz w:val="20"/>
                <w:lang w:val="ru-RU"/>
              </w:rPr>
            </w:pPr>
            <w:r w:rsidRPr="00B27787">
              <w:rPr>
                <w:b/>
                <w:sz w:val="20"/>
                <w:lang w:val="ru-RU"/>
              </w:rPr>
              <w:t xml:space="preserve">В </w:t>
            </w:r>
            <w:r w:rsidRPr="00B27787">
              <w:rPr>
                <w:b/>
                <w:spacing w:val="-3"/>
                <w:sz w:val="20"/>
                <w:lang w:val="ru-RU"/>
              </w:rPr>
              <w:t xml:space="preserve">т.ч. </w:t>
            </w:r>
            <w:r w:rsidRPr="00B27787">
              <w:rPr>
                <w:b/>
                <w:spacing w:val="-1"/>
                <w:sz w:val="20"/>
                <w:lang w:val="ru-RU"/>
              </w:rPr>
              <w:t xml:space="preserve">Местный </w:t>
            </w:r>
            <w:r w:rsidRPr="00B27787">
              <w:rPr>
                <w:b/>
                <w:spacing w:val="-4"/>
                <w:sz w:val="20"/>
                <w:lang w:val="ru-RU"/>
              </w:rPr>
              <w:t>бюджет</w:t>
            </w:r>
          </w:p>
        </w:tc>
        <w:tc>
          <w:tcPr>
            <w:tcW w:w="1442" w:type="dxa"/>
          </w:tcPr>
          <w:p w:rsidR="004920B5" w:rsidRPr="00B27787" w:rsidRDefault="004920B5" w:rsidP="002C1C95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4920B5" w:rsidRPr="00B27787" w:rsidRDefault="004920B5" w:rsidP="002C1C95">
            <w:pPr>
              <w:pStyle w:val="TableParagraph"/>
              <w:spacing w:line="290" w:lineRule="auto"/>
              <w:ind w:left="196" w:right="223" w:firstLine="55"/>
              <w:jc w:val="both"/>
              <w:rPr>
                <w:b/>
                <w:sz w:val="20"/>
                <w:lang w:val="ru-RU"/>
              </w:rPr>
            </w:pPr>
            <w:r w:rsidRPr="00B27787">
              <w:rPr>
                <w:b/>
                <w:sz w:val="20"/>
                <w:lang w:val="ru-RU"/>
              </w:rPr>
              <w:t xml:space="preserve">В </w:t>
            </w:r>
            <w:r w:rsidRPr="00B27787">
              <w:rPr>
                <w:b/>
                <w:spacing w:val="-4"/>
                <w:sz w:val="20"/>
                <w:lang w:val="ru-RU"/>
              </w:rPr>
              <w:t xml:space="preserve">т.ч. </w:t>
            </w:r>
            <w:r w:rsidRPr="00B27787">
              <w:rPr>
                <w:b/>
                <w:sz w:val="20"/>
                <w:lang w:val="ru-RU"/>
              </w:rPr>
              <w:t xml:space="preserve">вне- </w:t>
            </w:r>
            <w:r w:rsidRPr="00B27787">
              <w:rPr>
                <w:b/>
                <w:spacing w:val="-4"/>
                <w:sz w:val="20"/>
                <w:lang w:val="ru-RU"/>
              </w:rPr>
              <w:t xml:space="preserve">бюджетные </w:t>
            </w:r>
            <w:r w:rsidRPr="00B27787">
              <w:rPr>
                <w:b/>
                <w:sz w:val="20"/>
                <w:lang w:val="ru-RU"/>
              </w:rPr>
              <w:t>источники</w:t>
            </w:r>
          </w:p>
        </w:tc>
      </w:tr>
      <w:tr w:rsidR="004920B5" w:rsidTr="004920B5">
        <w:trPr>
          <w:trHeight w:hRule="exact" w:val="482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6" w:type="dxa"/>
          </w:tcPr>
          <w:p w:rsidR="004920B5" w:rsidRDefault="004920B5" w:rsidP="002C1C95">
            <w:pPr>
              <w:pStyle w:val="TableParagraph"/>
              <w:ind w:left="33" w:right="68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дорожного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покрытия</w:t>
            </w:r>
            <w:proofErr w:type="spellEnd"/>
          </w:p>
        </w:tc>
        <w:tc>
          <w:tcPr>
            <w:tcW w:w="1517" w:type="dxa"/>
          </w:tcPr>
          <w:p w:rsidR="004920B5" w:rsidRDefault="004920B5" w:rsidP="002C1C95">
            <w:pPr>
              <w:pStyle w:val="TableParagraph"/>
              <w:spacing w:before="113"/>
              <w:ind w:left="398"/>
              <w:rPr>
                <w:sz w:val="20"/>
              </w:rPr>
            </w:pPr>
            <w:r>
              <w:rPr>
                <w:sz w:val="20"/>
                <w:lang w:val="ru-RU"/>
              </w:rPr>
              <w:t>45</w:t>
            </w:r>
            <w:r>
              <w:rPr>
                <w:sz w:val="20"/>
              </w:rPr>
              <w:t>000,0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113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45</w:t>
            </w:r>
            <w:r>
              <w:rPr>
                <w:sz w:val="20"/>
              </w:rPr>
              <w:t>000,0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113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Tr="004920B5">
        <w:trPr>
          <w:trHeight w:hRule="exact" w:val="984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35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6" w:type="dxa"/>
          </w:tcPr>
          <w:p w:rsidR="004920B5" w:rsidRPr="00B27787" w:rsidRDefault="004920B5" w:rsidP="002C1C95">
            <w:pPr>
              <w:pStyle w:val="TableParagraph"/>
              <w:ind w:left="33" w:right="68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установка технических средств организации дорожного движения</w:t>
            </w:r>
          </w:p>
        </w:tc>
        <w:tc>
          <w:tcPr>
            <w:tcW w:w="1517" w:type="dxa"/>
          </w:tcPr>
          <w:p w:rsidR="004920B5" w:rsidRPr="00B27787" w:rsidRDefault="004920B5" w:rsidP="002C1C95">
            <w:pPr>
              <w:pStyle w:val="TableParagraph"/>
              <w:rPr>
                <w:sz w:val="20"/>
                <w:lang w:val="ru-RU"/>
              </w:rPr>
            </w:pPr>
          </w:p>
          <w:p w:rsidR="004920B5" w:rsidRDefault="004920B5" w:rsidP="002C1C95">
            <w:pPr>
              <w:pStyle w:val="TableParagraph"/>
              <w:spacing w:before="135"/>
              <w:ind w:left="477"/>
              <w:rPr>
                <w:sz w:val="20"/>
              </w:rPr>
            </w:pPr>
            <w:r>
              <w:rPr>
                <w:sz w:val="20"/>
                <w:lang w:val="ru-RU"/>
              </w:rPr>
              <w:t>600</w:t>
            </w:r>
            <w:r>
              <w:rPr>
                <w:sz w:val="20"/>
              </w:rPr>
              <w:t>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35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35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35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600</w:t>
            </w:r>
            <w:r>
              <w:rPr>
                <w:sz w:val="20"/>
              </w:rPr>
              <w:t>,0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35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Tr="004920B5">
        <w:trPr>
          <w:trHeight w:hRule="exact" w:val="559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154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6" w:type="dxa"/>
          </w:tcPr>
          <w:p w:rsidR="004920B5" w:rsidRDefault="004920B5" w:rsidP="002C1C95">
            <w:pPr>
              <w:pStyle w:val="TableParagraph"/>
              <w:spacing w:before="39"/>
              <w:ind w:left="33"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нанесение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дорожной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разметки</w:t>
            </w:r>
            <w:proofErr w:type="spellEnd"/>
          </w:p>
        </w:tc>
        <w:tc>
          <w:tcPr>
            <w:tcW w:w="1517" w:type="dxa"/>
          </w:tcPr>
          <w:p w:rsidR="004920B5" w:rsidRDefault="004920B5" w:rsidP="002C1C95">
            <w:pPr>
              <w:pStyle w:val="TableParagraph"/>
              <w:spacing w:before="154"/>
              <w:ind w:left="477"/>
              <w:rPr>
                <w:sz w:val="20"/>
              </w:rPr>
            </w:pPr>
            <w:r>
              <w:rPr>
                <w:sz w:val="20"/>
                <w:lang w:val="ru-RU"/>
              </w:rPr>
              <w:t>700</w:t>
            </w:r>
            <w:r>
              <w:rPr>
                <w:sz w:val="20"/>
              </w:rPr>
              <w:t>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154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154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154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700</w:t>
            </w:r>
            <w:r>
              <w:rPr>
                <w:sz w:val="20"/>
              </w:rPr>
              <w:t>,0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154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RPr="0062185B" w:rsidTr="004920B5">
        <w:trPr>
          <w:trHeight w:hRule="exact" w:val="696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5"/>
              <w:rPr>
                <w:sz w:val="19"/>
              </w:rPr>
            </w:pPr>
          </w:p>
          <w:p w:rsidR="004920B5" w:rsidRDefault="004920B5" w:rsidP="002C1C95">
            <w:pPr>
              <w:pStyle w:val="TableParagraph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16" w:type="dxa"/>
          </w:tcPr>
          <w:p w:rsidR="004920B5" w:rsidRPr="00B27787" w:rsidRDefault="004920B5" w:rsidP="002C1C95">
            <w:pPr>
              <w:pStyle w:val="TableParagraph"/>
              <w:ind w:left="33" w:right="32"/>
              <w:rPr>
                <w:sz w:val="20"/>
                <w:lang w:val="ru-RU"/>
              </w:rPr>
            </w:pPr>
            <w:proofErr w:type="spellStart"/>
            <w:r w:rsidRPr="00B27787">
              <w:rPr>
                <w:sz w:val="20"/>
                <w:lang w:val="ru-RU"/>
              </w:rPr>
              <w:t>Грейдерование</w:t>
            </w:r>
            <w:proofErr w:type="spellEnd"/>
            <w:r w:rsidRPr="00B27787">
              <w:rPr>
                <w:sz w:val="20"/>
                <w:lang w:val="ru-RU"/>
              </w:rPr>
              <w:t xml:space="preserve"> автомобильных дорог с добавлением щебня</w:t>
            </w:r>
          </w:p>
        </w:tc>
        <w:tc>
          <w:tcPr>
            <w:tcW w:w="1517" w:type="dxa"/>
          </w:tcPr>
          <w:p w:rsidR="004920B5" w:rsidRPr="00B27787" w:rsidRDefault="004920B5" w:rsidP="002C1C95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4920B5" w:rsidRPr="0062185B" w:rsidRDefault="004920B5" w:rsidP="002C1C95">
            <w:pPr>
              <w:pStyle w:val="TableParagraph"/>
              <w:ind w:left="4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5"/>
              <w:rPr>
                <w:sz w:val="19"/>
              </w:rPr>
            </w:pPr>
          </w:p>
          <w:p w:rsidR="004920B5" w:rsidRPr="0062185B" w:rsidRDefault="004920B5" w:rsidP="002C1C95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5"/>
              <w:rPr>
                <w:sz w:val="19"/>
              </w:rPr>
            </w:pPr>
          </w:p>
          <w:p w:rsidR="004920B5" w:rsidRPr="0062185B" w:rsidRDefault="004920B5" w:rsidP="002C1C95">
            <w:pPr>
              <w:pStyle w:val="TableParagraph"/>
              <w:ind w:right="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5"/>
              <w:rPr>
                <w:sz w:val="19"/>
              </w:rPr>
            </w:pPr>
          </w:p>
          <w:p w:rsidR="004920B5" w:rsidRPr="0062185B" w:rsidRDefault="004920B5" w:rsidP="002C1C95">
            <w:pPr>
              <w:pStyle w:val="TableParagraph"/>
              <w:ind w:left="279" w:right="2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5"/>
              <w:rPr>
                <w:sz w:val="19"/>
              </w:rPr>
            </w:pPr>
          </w:p>
          <w:p w:rsidR="004920B5" w:rsidRPr="0062185B" w:rsidRDefault="004920B5" w:rsidP="002C1C95">
            <w:pPr>
              <w:pStyle w:val="TableParagraph"/>
              <w:ind w:left="664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</w:tr>
      <w:tr w:rsidR="004920B5" w:rsidTr="004920B5">
        <w:trPr>
          <w:trHeight w:hRule="exact" w:val="564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156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16" w:type="dxa"/>
          </w:tcPr>
          <w:p w:rsidR="004920B5" w:rsidRDefault="004920B5" w:rsidP="002C1C95">
            <w:pPr>
              <w:pStyle w:val="TableParagraph"/>
              <w:spacing w:before="41"/>
              <w:ind w:left="33" w:right="32"/>
              <w:rPr>
                <w:sz w:val="20"/>
              </w:rPr>
            </w:pPr>
            <w:proofErr w:type="spellStart"/>
            <w:r>
              <w:rPr>
                <w:sz w:val="20"/>
              </w:rPr>
              <w:t>паспортизация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</w:t>
            </w:r>
            <w:proofErr w:type="spellEnd"/>
          </w:p>
        </w:tc>
        <w:tc>
          <w:tcPr>
            <w:tcW w:w="1517" w:type="dxa"/>
          </w:tcPr>
          <w:p w:rsidR="004920B5" w:rsidRDefault="004920B5" w:rsidP="002C1C95">
            <w:pPr>
              <w:pStyle w:val="TableParagraph"/>
              <w:spacing w:before="156"/>
              <w:ind w:left="477"/>
              <w:rPr>
                <w:sz w:val="20"/>
              </w:rPr>
            </w:pPr>
            <w:r>
              <w:rPr>
                <w:sz w:val="20"/>
                <w:lang w:val="ru-RU"/>
              </w:rPr>
              <w:t>350</w:t>
            </w:r>
            <w:r>
              <w:rPr>
                <w:sz w:val="20"/>
              </w:rPr>
              <w:t>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156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156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156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350</w:t>
            </w:r>
            <w:r>
              <w:rPr>
                <w:sz w:val="20"/>
              </w:rPr>
              <w:t>,0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156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Tr="004920B5">
        <w:trPr>
          <w:trHeight w:hRule="exact" w:val="288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19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16" w:type="dxa"/>
          </w:tcPr>
          <w:p w:rsidR="004920B5" w:rsidRDefault="004920B5" w:rsidP="002C1C95">
            <w:pPr>
              <w:pStyle w:val="TableParagraph"/>
              <w:spacing w:before="19"/>
              <w:ind w:left="33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тротуаров</w:t>
            </w:r>
            <w:proofErr w:type="spellEnd"/>
          </w:p>
        </w:tc>
        <w:tc>
          <w:tcPr>
            <w:tcW w:w="1517" w:type="dxa"/>
          </w:tcPr>
          <w:p w:rsidR="004920B5" w:rsidRDefault="004920B5" w:rsidP="002C1C95">
            <w:pPr>
              <w:pStyle w:val="TableParagraph"/>
              <w:spacing w:before="19"/>
              <w:ind w:left="477"/>
              <w:rPr>
                <w:sz w:val="20"/>
              </w:rPr>
            </w:pPr>
            <w:r>
              <w:rPr>
                <w:sz w:val="20"/>
                <w:lang w:val="ru-RU"/>
              </w:rPr>
              <w:t>8000</w:t>
            </w:r>
            <w:r>
              <w:rPr>
                <w:sz w:val="20"/>
              </w:rPr>
              <w:t>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19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19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19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000,0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19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Tr="004920B5">
        <w:trPr>
          <w:trHeight w:hRule="exact" w:val="706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7"/>
              <w:rPr>
                <w:sz w:val="19"/>
              </w:rPr>
            </w:pPr>
          </w:p>
          <w:p w:rsidR="004920B5" w:rsidRDefault="004920B5" w:rsidP="002C1C95">
            <w:pPr>
              <w:pStyle w:val="TableParagraph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16" w:type="dxa"/>
          </w:tcPr>
          <w:p w:rsidR="004920B5" w:rsidRPr="00B27787" w:rsidRDefault="004920B5" w:rsidP="002C1C95">
            <w:pPr>
              <w:pStyle w:val="TableParagraph"/>
              <w:ind w:left="33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изготовление сметной документации, технический контроль</w:t>
            </w:r>
          </w:p>
        </w:tc>
        <w:tc>
          <w:tcPr>
            <w:tcW w:w="1517" w:type="dxa"/>
          </w:tcPr>
          <w:p w:rsidR="004920B5" w:rsidRPr="00B27787" w:rsidRDefault="004920B5" w:rsidP="002C1C95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4920B5" w:rsidRDefault="004920B5" w:rsidP="002C1C95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  <w:lang w:val="ru-RU"/>
              </w:rPr>
              <w:t>300</w:t>
            </w:r>
            <w:r>
              <w:rPr>
                <w:sz w:val="20"/>
              </w:rPr>
              <w:t>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7"/>
              <w:rPr>
                <w:sz w:val="19"/>
              </w:rPr>
            </w:pPr>
          </w:p>
          <w:p w:rsidR="004920B5" w:rsidRDefault="004920B5" w:rsidP="002C1C9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7"/>
              <w:rPr>
                <w:sz w:val="19"/>
              </w:rPr>
            </w:pPr>
          </w:p>
          <w:p w:rsidR="004920B5" w:rsidRDefault="004920B5" w:rsidP="002C1C9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7"/>
              <w:rPr>
                <w:sz w:val="19"/>
              </w:rPr>
            </w:pPr>
          </w:p>
          <w:p w:rsidR="004920B5" w:rsidRDefault="004920B5" w:rsidP="002C1C95">
            <w:pPr>
              <w:pStyle w:val="TableParagraph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300</w:t>
            </w:r>
            <w:r>
              <w:rPr>
                <w:sz w:val="20"/>
              </w:rPr>
              <w:t>,0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7"/>
              <w:rPr>
                <w:sz w:val="19"/>
              </w:rPr>
            </w:pPr>
          </w:p>
          <w:p w:rsidR="004920B5" w:rsidRDefault="004920B5" w:rsidP="002C1C95">
            <w:pPr>
              <w:pStyle w:val="TableParagraph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Tr="004920B5">
        <w:trPr>
          <w:trHeight w:hRule="exact" w:val="571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159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16" w:type="dxa"/>
          </w:tcPr>
          <w:p w:rsidR="004920B5" w:rsidRDefault="004920B5" w:rsidP="002C1C95">
            <w:pPr>
              <w:pStyle w:val="TableParagraph"/>
              <w:spacing w:before="43"/>
              <w:ind w:left="33" w:right="469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дворовых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территорий</w:t>
            </w:r>
            <w:proofErr w:type="spellEnd"/>
          </w:p>
        </w:tc>
        <w:tc>
          <w:tcPr>
            <w:tcW w:w="1517" w:type="dxa"/>
          </w:tcPr>
          <w:p w:rsidR="004920B5" w:rsidRDefault="004920B5" w:rsidP="002C1C95">
            <w:pPr>
              <w:pStyle w:val="TableParagraph"/>
              <w:spacing w:before="159"/>
              <w:ind w:left="427"/>
              <w:rPr>
                <w:sz w:val="20"/>
              </w:rPr>
            </w:pPr>
            <w:r>
              <w:rPr>
                <w:sz w:val="20"/>
              </w:rPr>
              <w:t>14000,0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159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</w:rPr>
              <w:t>14000,0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159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Tr="004920B5">
        <w:trPr>
          <w:trHeight w:hRule="exact" w:val="566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156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16" w:type="dxa"/>
          </w:tcPr>
          <w:p w:rsidR="004920B5" w:rsidRDefault="004920B5" w:rsidP="002C1C95">
            <w:pPr>
              <w:pStyle w:val="TableParagraph"/>
              <w:spacing w:before="41"/>
              <w:ind w:left="33" w:right="627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сметной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</w:tc>
        <w:tc>
          <w:tcPr>
            <w:tcW w:w="1517" w:type="dxa"/>
          </w:tcPr>
          <w:p w:rsidR="004920B5" w:rsidRDefault="004920B5" w:rsidP="002C1C95">
            <w:pPr>
              <w:pStyle w:val="TableParagraph"/>
              <w:spacing w:before="156"/>
              <w:ind w:left="477"/>
              <w:rPr>
                <w:sz w:val="20"/>
              </w:rPr>
            </w:pPr>
            <w:r>
              <w:rPr>
                <w:sz w:val="20"/>
                <w:lang w:val="ru-RU"/>
              </w:rPr>
              <w:t>300</w:t>
            </w:r>
            <w:r>
              <w:rPr>
                <w:sz w:val="20"/>
              </w:rPr>
              <w:t>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156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156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156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300</w:t>
            </w:r>
            <w:r>
              <w:rPr>
                <w:sz w:val="20"/>
              </w:rPr>
              <w:t>,0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156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Tr="004920B5">
        <w:trPr>
          <w:trHeight w:hRule="exact" w:val="857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spacing w:before="3"/>
              <w:rPr>
                <w:sz w:val="26"/>
              </w:rPr>
            </w:pPr>
          </w:p>
          <w:p w:rsidR="004920B5" w:rsidRDefault="004920B5" w:rsidP="002C1C9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16" w:type="dxa"/>
          </w:tcPr>
          <w:p w:rsidR="004920B5" w:rsidRDefault="004920B5" w:rsidP="002C1C95">
            <w:pPr>
              <w:pStyle w:val="TableParagraph"/>
              <w:spacing w:before="72"/>
              <w:ind w:left="33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изыскательские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517" w:type="dxa"/>
          </w:tcPr>
          <w:p w:rsidR="004920B5" w:rsidRDefault="004920B5" w:rsidP="002C1C95">
            <w:pPr>
              <w:pStyle w:val="TableParagraph"/>
              <w:spacing w:before="3"/>
              <w:rPr>
                <w:sz w:val="26"/>
              </w:rPr>
            </w:pPr>
          </w:p>
          <w:p w:rsidR="004920B5" w:rsidRDefault="004920B5" w:rsidP="002C1C95">
            <w:pPr>
              <w:pStyle w:val="TableParagraph"/>
              <w:spacing w:before="1"/>
              <w:ind w:left="477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000,0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spacing w:before="3"/>
              <w:rPr>
                <w:sz w:val="26"/>
              </w:rPr>
            </w:pPr>
          </w:p>
          <w:p w:rsidR="004920B5" w:rsidRDefault="004920B5" w:rsidP="002C1C95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spacing w:before="3"/>
              <w:rPr>
                <w:sz w:val="26"/>
              </w:rPr>
            </w:pPr>
          </w:p>
          <w:p w:rsidR="004920B5" w:rsidRDefault="004920B5" w:rsidP="002C1C95">
            <w:pPr>
              <w:pStyle w:val="TableParagraph"/>
              <w:spacing w:before="1"/>
              <w:ind w:left="370" w:right="37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000,0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spacing w:before="3"/>
              <w:rPr>
                <w:sz w:val="26"/>
              </w:rPr>
            </w:pPr>
          </w:p>
          <w:p w:rsidR="004920B5" w:rsidRDefault="004920B5" w:rsidP="002C1C95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spacing w:before="3"/>
              <w:rPr>
                <w:sz w:val="26"/>
              </w:rPr>
            </w:pPr>
          </w:p>
          <w:p w:rsidR="004920B5" w:rsidRDefault="004920B5" w:rsidP="002C1C95"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0B5" w:rsidTr="004920B5">
        <w:trPr>
          <w:trHeight w:hRule="exact" w:val="991"/>
        </w:trPr>
        <w:tc>
          <w:tcPr>
            <w:tcW w:w="552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40"/>
              <w:ind w:left="17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16" w:type="dxa"/>
          </w:tcPr>
          <w:p w:rsidR="004920B5" w:rsidRPr="00B27787" w:rsidRDefault="004920B5" w:rsidP="002C1C95">
            <w:pPr>
              <w:pStyle w:val="TableParagraph"/>
              <w:spacing w:before="24"/>
              <w:ind w:left="33"/>
              <w:rPr>
                <w:sz w:val="20"/>
                <w:lang w:val="ru-RU"/>
              </w:rPr>
            </w:pPr>
            <w:r w:rsidRPr="00B27787">
              <w:rPr>
                <w:sz w:val="20"/>
                <w:lang w:val="ru-RU"/>
              </w:rPr>
              <w:t>Реконструкция (капитальный ремонт) автомобильных дорог местного значения</w:t>
            </w:r>
          </w:p>
        </w:tc>
        <w:tc>
          <w:tcPr>
            <w:tcW w:w="1517" w:type="dxa"/>
          </w:tcPr>
          <w:p w:rsidR="004920B5" w:rsidRPr="00B27787" w:rsidRDefault="004920B5" w:rsidP="002C1C95">
            <w:pPr>
              <w:pStyle w:val="TableParagraph"/>
              <w:rPr>
                <w:sz w:val="20"/>
                <w:lang w:val="ru-RU"/>
              </w:rPr>
            </w:pPr>
          </w:p>
          <w:p w:rsidR="004920B5" w:rsidRDefault="004920B5" w:rsidP="002C1C95">
            <w:pPr>
              <w:pStyle w:val="TableParagraph"/>
              <w:spacing w:before="140"/>
              <w:ind w:left="376"/>
              <w:rPr>
                <w:sz w:val="20"/>
              </w:rPr>
            </w:pPr>
            <w:r>
              <w:rPr>
                <w:sz w:val="20"/>
                <w:lang w:val="ru-RU"/>
              </w:rPr>
              <w:t>10</w:t>
            </w:r>
            <w:r>
              <w:rPr>
                <w:sz w:val="20"/>
              </w:rPr>
              <w:t>000,0</w:t>
            </w:r>
          </w:p>
        </w:tc>
        <w:tc>
          <w:tcPr>
            <w:tcW w:w="1315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40"/>
              <w:ind w:left="307" w:right="30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10</w:t>
            </w:r>
            <w:r>
              <w:rPr>
                <w:sz w:val="20"/>
              </w:rPr>
              <w:t>000,0</w:t>
            </w:r>
          </w:p>
        </w:tc>
        <w:tc>
          <w:tcPr>
            <w:tcW w:w="1440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40"/>
              <w:ind w:left="370" w:right="37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10</w:t>
            </w:r>
            <w:r>
              <w:rPr>
                <w:sz w:val="20"/>
              </w:rPr>
              <w:t>000,0</w:t>
            </w:r>
          </w:p>
        </w:tc>
        <w:tc>
          <w:tcPr>
            <w:tcW w:w="1260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4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2" w:type="dxa"/>
          </w:tcPr>
          <w:p w:rsidR="004920B5" w:rsidRDefault="004920B5" w:rsidP="002C1C95">
            <w:pPr>
              <w:pStyle w:val="TableParagraph"/>
              <w:rPr>
                <w:sz w:val="20"/>
              </w:rPr>
            </w:pPr>
          </w:p>
          <w:p w:rsidR="004920B5" w:rsidRDefault="004920B5" w:rsidP="002C1C95">
            <w:pPr>
              <w:pStyle w:val="TableParagraph"/>
              <w:spacing w:before="140"/>
              <w:ind w:left="6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4920B5" w:rsidRPr="00B27787" w:rsidRDefault="004920B5" w:rsidP="00031E08">
      <w:pPr>
        <w:pStyle w:val="a3"/>
        <w:tabs>
          <w:tab w:val="left" w:pos="2499"/>
          <w:tab w:val="left" w:pos="3380"/>
          <w:tab w:val="left" w:pos="4475"/>
          <w:tab w:val="left" w:pos="6114"/>
          <w:tab w:val="left" w:pos="6488"/>
          <w:tab w:val="left" w:pos="6611"/>
          <w:tab w:val="left" w:pos="8533"/>
          <w:tab w:val="left" w:pos="10122"/>
        </w:tabs>
        <w:spacing w:before="5" w:line="274" w:lineRule="exact"/>
        <w:ind w:left="709" w:right="625" w:firstLine="540"/>
        <w:rPr>
          <w:lang w:val="ru-RU"/>
        </w:rPr>
        <w:sectPr w:rsidR="004920B5" w:rsidRPr="00B27787">
          <w:pgSz w:w="11900" w:h="16840"/>
          <w:pgMar w:top="1040" w:right="160" w:bottom="280" w:left="740" w:header="720" w:footer="720" w:gutter="0"/>
          <w:cols w:space="720"/>
        </w:sectPr>
      </w:pPr>
    </w:p>
    <w:p w:rsidR="00600119" w:rsidRPr="00B27787" w:rsidRDefault="00600119" w:rsidP="00600119">
      <w:pPr>
        <w:pStyle w:val="a3"/>
        <w:ind w:left="-142" w:right="245" w:firstLine="708"/>
        <w:jc w:val="both"/>
        <w:rPr>
          <w:lang w:val="ru-RU"/>
        </w:rPr>
      </w:pPr>
      <w:r w:rsidRPr="00B27787">
        <w:rPr>
          <w:lang w:val="ru-RU"/>
        </w:rPr>
        <w:lastRenderedPageBreak/>
        <w:t>Под внебюджетными источниками понимаются средства предприятий, внешних инвесторов и потребителей. Более конкретно распределение источников финансирования определяется при разработке инвестиционных проектов.</w:t>
      </w:r>
    </w:p>
    <w:p w:rsidR="00600119" w:rsidRPr="00B27787" w:rsidRDefault="00600119" w:rsidP="00600119">
      <w:pPr>
        <w:pStyle w:val="a3"/>
        <w:spacing w:before="9" w:line="274" w:lineRule="exact"/>
        <w:ind w:left="-142" w:right="427" w:firstLine="768"/>
        <w:jc w:val="both"/>
        <w:rPr>
          <w:lang w:val="ru-RU"/>
        </w:rPr>
      </w:pPr>
      <w:r w:rsidRPr="00B27787">
        <w:rPr>
          <w:lang w:val="ru-RU"/>
        </w:rPr>
        <w:t>Перспективы муниципального образования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 xml:space="preserve"> до </w:t>
      </w:r>
      <w:r w:rsidRPr="008203CB">
        <w:rPr>
          <w:lang w:val="ru-RU"/>
        </w:rPr>
        <w:t>202</w:t>
      </w:r>
      <w:r>
        <w:rPr>
          <w:lang w:val="ru-RU"/>
        </w:rPr>
        <w:t>7</w:t>
      </w:r>
      <w:r w:rsidRPr="00B27787">
        <w:rPr>
          <w:lang w:val="ru-RU"/>
        </w:rPr>
        <w:t xml:space="preserve"> года связаны с расширением производства в промышленности и сельском хозяйстве.</w:t>
      </w:r>
    </w:p>
    <w:p w:rsidR="00600119" w:rsidRDefault="00600119" w:rsidP="00600119">
      <w:pPr>
        <w:pStyle w:val="a3"/>
        <w:ind w:left="-142" w:right="427" w:firstLine="705"/>
        <w:jc w:val="both"/>
        <w:rPr>
          <w:lang w:val="ru-RU"/>
        </w:rPr>
      </w:pPr>
      <w:r w:rsidRPr="00B27787">
        <w:rPr>
          <w:lang w:val="ru-RU"/>
        </w:rPr>
        <w:t xml:space="preserve">Рассматривая интегральные показатели текущего уровня социально- </w:t>
      </w:r>
      <w:r w:rsidRPr="00B27787">
        <w:rPr>
          <w:spacing w:val="-4"/>
          <w:lang w:val="ru-RU"/>
        </w:rPr>
        <w:t>экономического</w:t>
      </w:r>
      <w:r w:rsidRPr="00B27787">
        <w:rPr>
          <w:spacing w:val="52"/>
          <w:lang w:val="ru-RU"/>
        </w:rPr>
        <w:t xml:space="preserve"> </w:t>
      </w:r>
      <w:r w:rsidRPr="00B27787">
        <w:rPr>
          <w:lang w:val="ru-RU"/>
        </w:rPr>
        <w:t xml:space="preserve">развития муниципального образования </w:t>
      </w:r>
      <w:r w:rsidRPr="00B27787">
        <w:rPr>
          <w:spacing w:val="-4"/>
          <w:lang w:val="ru-RU"/>
        </w:rPr>
        <w:t>город</w:t>
      </w:r>
      <w:r>
        <w:rPr>
          <w:spacing w:val="-4"/>
          <w:lang w:val="ru-RU"/>
        </w:rPr>
        <w:t>а</w:t>
      </w:r>
      <w:r w:rsidRPr="00B27787">
        <w:rPr>
          <w:spacing w:val="52"/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>, отмечается следующее:</w:t>
      </w:r>
    </w:p>
    <w:p w:rsidR="004920B5" w:rsidRPr="00B27787" w:rsidRDefault="004920B5" w:rsidP="004920B5">
      <w:pPr>
        <w:pStyle w:val="a3"/>
        <w:spacing w:before="31" w:line="284" w:lineRule="exact"/>
        <w:ind w:left="-142" w:right="105"/>
        <w:rPr>
          <w:lang w:val="ru-RU"/>
        </w:rPr>
      </w:pPr>
      <w:r>
        <w:rPr>
          <w:rFonts w:ascii="Symbol" w:hAnsi="Symbol"/>
        </w:rPr>
        <w:t></w:t>
      </w:r>
      <w:r>
        <w:rPr>
          <w:rFonts w:ascii="Symbol" w:hAnsi="Symbol"/>
          <w:lang w:val="ru-RU"/>
        </w:rPr>
        <w:t></w:t>
      </w:r>
      <w:r w:rsidRPr="00B27787">
        <w:rPr>
          <w:lang w:val="ru-RU"/>
        </w:rPr>
        <w:t>бюджетная обеспеченность низкая.</w:t>
      </w:r>
    </w:p>
    <w:p w:rsidR="004920B5" w:rsidRPr="00B27787" w:rsidRDefault="004920B5" w:rsidP="004920B5">
      <w:pPr>
        <w:pStyle w:val="a3"/>
        <w:spacing w:line="274" w:lineRule="exact"/>
        <w:ind w:left="-142" w:right="105"/>
        <w:rPr>
          <w:lang w:val="ru-RU"/>
        </w:rPr>
      </w:pPr>
      <w:r>
        <w:rPr>
          <w:rFonts w:ascii="Symbol" w:hAnsi="Symbol"/>
        </w:rPr>
        <w:t></w:t>
      </w:r>
      <w:r>
        <w:rPr>
          <w:rFonts w:ascii="Symbol" w:hAnsi="Symbol"/>
          <w:lang w:val="ru-RU"/>
        </w:rPr>
        <w:t></w:t>
      </w:r>
      <w:r w:rsidRPr="00B27787">
        <w:rPr>
          <w:lang w:val="ru-RU"/>
        </w:rPr>
        <w:t>транспортная доступность города высокая;</w:t>
      </w:r>
    </w:p>
    <w:p w:rsidR="004920B5" w:rsidRPr="00B27787" w:rsidRDefault="004920B5" w:rsidP="004920B5">
      <w:pPr>
        <w:pStyle w:val="a3"/>
        <w:spacing w:before="12" w:line="274" w:lineRule="exact"/>
        <w:ind w:left="-142" w:right="105"/>
        <w:rPr>
          <w:lang w:val="ru-RU"/>
        </w:rPr>
      </w:pPr>
      <w:r>
        <w:rPr>
          <w:rFonts w:ascii="Symbol" w:hAnsi="Symbol"/>
        </w:rPr>
        <w:t></w:t>
      </w:r>
      <w:r>
        <w:rPr>
          <w:rFonts w:ascii="Symbol" w:hAnsi="Symbol"/>
          <w:lang w:val="ru-RU"/>
        </w:rPr>
        <w:t></w:t>
      </w:r>
      <w:r w:rsidRPr="00B27787">
        <w:rPr>
          <w:lang w:val="ru-RU"/>
        </w:rPr>
        <w:t>наличие трудовых ресурсов позволяет обеспечить потребности населе</w:t>
      </w:r>
      <w:r>
        <w:rPr>
          <w:lang w:val="ru-RU"/>
        </w:rPr>
        <w:t>ния и рас</w:t>
      </w:r>
      <w:r w:rsidRPr="00B27787">
        <w:rPr>
          <w:lang w:val="ru-RU"/>
        </w:rPr>
        <w:t>ширение производства;</w:t>
      </w:r>
    </w:p>
    <w:p w:rsidR="004920B5" w:rsidRPr="00B27787" w:rsidRDefault="004920B5" w:rsidP="004920B5">
      <w:pPr>
        <w:pStyle w:val="a3"/>
        <w:spacing w:line="274" w:lineRule="exact"/>
        <w:ind w:left="-142" w:right="105"/>
        <w:rPr>
          <w:lang w:val="ru-RU"/>
        </w:rPr>
      </w:pPr>
      <w:r>
        <w:rPr>
          <w:rFonts w:ascii="Symbol" w:hAnsi="Symbol"/>
          <w:lang w:val="ru-RU"/>
        </w:rPr>
        <w:t></w:t>
      </w:r>
      <w:r>
        <w:rPr>
          <w:rFonts w:ascii="Symbol" w:hAnsi="Symbol"/>
          <w:lang w:val="ru-RU"/>
        </w:rPr>
        <w:t></w:t>
      </w:r>
      <w:r w:rsidRPr="00B27787">
        <w:rPr>
          <w:lang w:val="ru-RU"/>
        </w:rPr>
        <w:t>состояние жилищного фонда - в большей част</w:t>
      </w:r>
      <w:r>
        <w:rPr>
          <w:lang w:val="ru-RU"/>
        </w:rPr>
        <w:t>и приемлемое с достаточно высо</w:t>
      </w:r>
      <w:r w:rsidRPr="00B27787">
        <w:rPr>
          <w:lang w:val="ru-RU"/>
        </w:rPr>
        <w:t>кой долей ветхого жилья;</w:t>
      </w:r>
    </w:p>
    <w:p w:rsidR="004920B5" w:rsidRPr="00B27787" w:rsidRDefault="004920B5" w:rsidP="004920B5">
      <w:pPr>
        <w:pStyle w:val="a3"/>
        <w:spacing w:line="268" w:lineRule="exact"/>
        <w:ind w:left="-142" w:right="105"/>
        <w:rPr>
          <w:lang w:val="ru-RU"/>
        </w:rPr>
      </w:pPr>
      <w:r>
        <w:rPr>
          <w:lang w:val="ru-RU"/>
        </w:rPr>
        <w:t xml:space="preserve"> - </w:t>
      </w:r>
      <w:r w:rsidRPr="00B27787">
        <w:rPr>
          <w:lang w:val="ru-RU"/>
        </w:rPr>
        <w:t>доходы населения на уровне средних по району.</w:t>
      </w:r>
    </w:p>
    <w:p w:rsidR="0027583A" w:rsidRDefault="004920B5" w:rsidP="0027583A">
      <w:pPr>
        <w:pStyle w:val="Heading1"/>
        <w:tabs>
          <w:tab w:val="left" w:pos="349"/>
        </w:tabs>
        <w:spacing w:before="1"/>
        <w:ind w:left="0"/>
        <w:jc w:val="center"/>
        <w:rPr>
          <w:color w:val="232323"/>
          <w:spacing w:val="48"/>
          <w:lang w:val="ru-RU"/>
        </w:rPr>
      </w:pPr>
      <w:r>
        <w:rPr>
          <w:color w:val="232323"/>
          <w:lang w:val="ru-RU"/>
        </w:rPr>
        <w:t xml:space="preserve">8. </w:t>
      </w:r>
      <w:r w:rsidRPr="00B27787">
        <w:rPr>
          <w:color w:val="232323"/>
          <w:lang w:val="ru-RU"/>
        </w:rPr>
        <w:t>Оценка эффективности мероприятий развития транспортной</w:t>
      </w:r>
    </w:p>
    <w:p w:rsidR="004920B5" w:rsidRPr="00B27787" w:rsidRDefault="004920B5" w:rsidP="0027583A">
      <w:pPr>
        <w:pStyle w:val="Heading1"/>
        <w:tabs>
          <w:tab w:val="left" w:pos="349"/>
        </w:tabs>
        <w:spacing w:before="1"/>
        <w:ind w:left="576"/>
        <w:jc w:val="center"/>
        <w:rPr>
          <w:color w:val="232323"/>
          <w:lang w:val="ru-RU"/>
        </w:rPr>
      </w:pPr>
      <w:r w:rsidRPr="00B27787">
        <w:rPr>
          <w:color w:val="232323"/>
          <w:lang w:val="ru-RU"/>
        </w:rPr>
        <w:t>инфраструктуры.</w:t>
      </w:r>
    </w:p>
    <w:p w:rsidR="004920B5" w:rsidRPr="00B27787" w:rsidRDefault="004920B5" w:rsidP="004920B5">
      <w:pPr>
        <w:pStyle w:val="a5"/>
        <w:numPr>
          <w:ilvl w:val="0"/>
          <w:numId w:val="1"/>
        </w:numPr>
        <w:tabs>
          <w:tab w:val="left" w:pos="-142"/>
        </w:tabs>
        <w:spacing w:before="144"/>
        <w:ind w:left="-142" w:firstLine="0"/>
        <w:rPr>
          <w:sz w:val="24"/>
          <w:lang w:val="ru-RU"/>
        </w:rPr>
      </w:pPr>
      <w:r w:rsidRPr="00B27787">
        <w:rPr>
          <w:sz w:val="24"/>
          <w:lang w:val="ru-RU"/>
        </w:rPr>
        <w:t>развитие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транспортной</w:t>
      </w:r>
      <w:r w:rsidRPr="00B27787">
        <w:rPr>
          <w:spacing w:val="-12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инфраструктуры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муниципального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образования</w:t>
      </w:r>
      <w:r w:rsidRPr="00B27787">
        <w:rPr>
          <w:spacing w:val="-17"/>
          <w:sz w:val="24"/>
          <w:lang w:val="ru-RU"/>
        </w:rPr>
        <w:t xml:space="preserve"> </w:t>
      </w:r>
      <w:r w:rsidRPr="00B27787">
        <w:rPr>
          <w:spacing w:val="-4"/>
          <w:sz w:val="24"/>
          <w:lang w:val="ru-RU"/>
        </w:rPr>
        <w:t>город</w:t>
      </w:r>
      <w:r>
        <w:rPr>
          <w:spacing w:val="-4"/>
          <w:sz w:val="24"/>
          <w:lang w:val="ru-RU"/>
        </w:rPr>
        <w:t>а</w:t>
      </w:r>
      <w:r w:rsidRPr="00B27787">
        <w:rPr>
          <w:spacing w:val="-14"/>
          <w:sz w:val="24"/>
          <w:lang w:val="ru-RU"/>
        </w:rPr>
        <w:t xml:space="preserve"> </w:t>
      </w:r>
      <w:r>
        <w:rPr>
          <w:sz w:val="24"/>
          <w:lang w:val="ru-RU"/>
        </w:rPr>
        <w:t>Аркадак</w:t>
      </w:r>
    </w:p>
    <w:p w:rsidR="004920B5" w:rsidRPr="00B27787" w:rsidRDefault="004920B5" w:rsidP="004920B5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-сбалансированное и скоординированное с иными сферами жизни деятельности</w:t>
      </w:r>
    </w:p>
    <w:p w:rsidR="004920B5" w:rsidRPr="00157B49" w:rsidRDefault="004920B5" w:rsidP="004920B5">
      <w:pPr>
        <w:tabs>
          <w:tab w:val="left" w:pos="-142"/>
        </w:tabs>
        <w:ind w:left="-142"/>
        <w:rPr>
          <w:sz w:val="24"/>
          <w:lang w:val="ru-RU"/>
        </w:rPr>
      </w:pPr>
      <w:r>
        <w:rPr>
          <w:sz w:val="24"/>
          <w:lang w:val="ru-RU"/>
        </w:rPr>
        <w:t xml:space="preserve"> -</w:t>
      </w:r>
      <w:r w:rsidRPr="00157B49">
        <w:rPr>
          <w:sz w:val="24"/>
          <w:lang w:val="ru-RU"/>
        </w:rPr>
        <w:t xml:space="preserve"> формирование условий для социально- </w:t>
      </w:r>
      <w:r w:rsidRPr="00157B49">
        <w:rPr>
          <w:spacing w:val="-3"/>
          <w:sz w:val="24"/>
          <w:lang w:val="ru-RU"/>
        </w:rPr>
        <w:t>экономического</w:t>
      </w:r>
      <w:r w:rsidRPr="00157B49">
        <w:rPr>
          <w:spacing w:val="-7"/>
          <w:sz w:val="24"/>
          <w:lang w:val="ru-RU"/>
        </w:rPr>
        <w:t xml:space="preserve"> </w:t>
      </w:r>
      <w:r w:rsidRPr="00157B49">
        <w:rPr>
          <w:sz w:val="24"/>
          <w:lang w:val="ru-RU"/>
        </w:rPr>
        <w:t>развития</w:t>
      </w:r>
    </w:p>
    <w:p w:rsidR="004920B5" w:rsidRPr="00B27787" w:rsidRDefault="004920B5" w:rsidP="004920B5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-повышение безопасности дорожного движения</w:t>
      </w:r>
    </w:p>
    <w:p w:rsidR="004920B5" w:rsidRPr="00B27787" w:rsidRDefault="004920B5" w:rsidP="004920B5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-качество эффективности транспортного обслуживания населения, юридических лиц и индивидуальных предпринимателей , осуществляющих экономическую деятельность</w:t>
      </w:r>
    </w:p>
    <w:p w:rsidR="004920B5" w:rsidRPr="00B27787" w:rsidRDefault="004920B5" w:rsidP="004920B5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-снижение негативного воздействия транспортной инфраструктуры на окружающую среду муниципального образования город</w:t>
      </w:r>
      <w:r>
        <w:rPr>
          <w:lang w:val="ru-RU"/>
        </w:rPr>
        <w:t>а</w:t>
      </w:r>
      <w:r w:rsidRPr="00B27787">
        <w:rPr>
          <w:lang w:val="ru-RU"/>
        </w:rPr>
        <w:t xml:space="preserve"> </w:t>
      </w:r>
      <w:r>
        <w:rPr>
          <w:lang w:val="ru-RU"/>
        </w:rPr>
        <w:t>Аркадак</w:t>
      </w:r>
      <w:r w:rsidRPr="00B27787">
        <w:rPr>
          <w:lang w:val="ru-RU"/>
        </w:rPr>
        <w:t>.</w:t>
      </w:r>
    </w:p>
    <w:p w:rsidR="00600119" w:rsidRDefault="00600119" w:rsidP="00600119">
      <w:pPr>
        <w:jc w:val="both"/>
        <w:rPr>
          <w:lang w:val="ru-RU"/>
        </w:rPr>
      </w:pPr>
    </w:p>
    <w:p w:rsidR="0027583A" w:rsidRDefault="0027583A" w:rsidP="0027583A">
      <w:pPr>
        <w:pStyle w:val="a3"/>
        <w:jc w:val="center"/>
        <w:rPr>
          <w:b/>
          <w:lang w:val="ru-RU"/>
        </w:rPr>
      </w:pPr>
      <w:r w:rsidRPr="00D2646F">
        <w:rPr>
          <w:b/>
          <w:lang w:val="ru-RU"/>
        </w:rPr>
        <w:t>9. Возможные риски в ходе реализации Программы</w:t>
      </w:r>
    </w:p>
    <w:p w:rsidR="0027583A" w:rsidRDefault="0027583A" w:rsidP="0027583A">
      <w:pPr>
        <w:pStyle w:val="a3"/>
        <w:tabs>
          <w:tab w:val="left" w:pos="480"/>
        </w:tabs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>К рискам реализации Программы относятся как внешние, так и внутренние риски.</w:t>
      </w:r>
    </w:p>
    <w:p w:rsidR="0027583A" w:rsidRDefault="0027583A" w:rsidP="0027583A">
      <w:pPr>
        <w:pStyle w:val="a3"/>
        <w:tabs>
          <w:tab w:val="left" w:pos="480"/>
        </w:tabs>
        <w:rPr>
          <w:lang w:val="ru-RU"/>
        </w:rPr>
      </w:pPr>
      <w:r>
        <w:rPr>
          <w:lang w:val="ru-RU"/>
        </w:rPr>
        <w:t>Внешними рисками могут являться:</w:t>
      </w:r>
    </w:p>
    <w:p w:rsidR="0027583A" w:rsidRDefault="0027583A" w:rsidP="0027583A">
      <w:pPr>
        <w:pStyle w:val="a3"/>
        <w:tabs>
          <w:tab w:val="left" w:pos="480"/>
        </w:tabs>
        <w:rPr>
          <w:lang w:val="ru-RU"/>
        </w:rPr>
      </w:pPr>
      <w:r>
        <w:rPr>
          <w:lang w:val="ru-RU"/>
        </w:rPr>
        <w:t>- изменение законодательства (степень риска – средняя);</w:t>
      </w:r>
    </w:p>
    <w:p w:rsidR="0027583A" w:rsidRDefault="0027583A" w:rsidP="0027583A">
      <w:pPr>
        <w:pStyle w:val="a3"/>
        <w:tabs>
          <w:tab w:val="left" w:pos="480"/>
        </w:tabs>
        <w:rPr>
          <w:lang w:val="ru-RU"/>
        </w:rPr>
      </w:pPr>
      <w:r>
        <w:rPr>
          <w:lang w:val="ru-RU"/>
        </w:rPr>
        <w:t>- возникновение на территории района чрезвычайных ситуаций техногенного и природного характера (степень риска – средняя).</w:t>
      </w:r>
    </w:p>
    <w:p w:rsidR="0027583A" w:rsidRDefault="0027583A" w:rsidP="0027583A">
      <w:pPr>
        <w:pStyle w:val="a3"/>
        <w:tabs>
          <w:tab w:val="left" w:pos="480"/>
        </w:tabs>
        <w:rPr>
          <w:lang w:val="ru-RU"/>
        </w:rPr>
      </w:pPr>
      <w:r>
        <w:rPr>
          <w:lang w:val="ru-RU"/>
        </w:rPr>
        <w:t>Внутренними рисками могут являться:</w:t>
      </w:r>
    </w:p>
    <w:p w:rsidR="0027583A" w:rsidRDefault="0027583A" w:rsidP="0027583A">
      <w:pPr>
        <w:pStyle w:val="a3"/>
        <w:tabs>
          <w:tab w:val="left" w:pos="480"/>
        </w:tabs>
        <w:rPr>
          <w:lang w:val="ru-RU"/>
        </w:rPr>
      </w:pPr>
      <w:r>
        <w:rPr>
          <w:lang w:val="ru-RU"/>
        </w:rPr>
        <w:t>- возможность недофинансирования или несвоевременного финансирования расходов на реализацию программных мероприятий;</w:t>
      </w:r>
    </w:p>
    <w:p w:rsidR="0027583A" w:rsidRPr="00D2646F" w:rsidRDefault="0027583A" w:rsidP="0027583A">
      <w:pPr>
        <w:pStyle w:val="a3"/>
        <w:tabs>
          <w:tab w:val="left" w:pos="480"/>
        </w:tabs>
        <w:rPr>
          <w:lang w:val="ru-RU"/>
        </w:rPr>
      </w:pPr>
      <w:r>
        <w:rPr>
          <w:lang w:val="ru-RU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27583A" w:rsidRDefault="0027583A" w:rsidP="00600119">
      <w:pPr>
        <w:jc w:val="both"/>
        <w:rPr>
          <w:lang w:val="ru-RU"/>
        </w:rPr>
      </w:pPr>
    </w:p>
    <w:p w:rsidR="0059253D" w:rsidRPr="00B27787" w:rsidRDefault="0059253D" w:rsidP="0059253D">
      <w:pPr>
        <w:pStyle w:val="Heading1"/>
        <w:tabs>
          <w:tab w:val="left" w:pos="349"/>
        </w:tabs>
        <w:spacing w:before="153"/>
        <w:ind w:left="0" w:right="282"/>
        <w:jc w:val="center"/>
        <w:rPr>
          <w:color w:val="232323"/>
          <w:lang w:val="ru-RU"/>
        </w:rPr>
      </w:pPr>
      <w:r>
        <w:rPr>
          <w:color w:val="232323"/>
          <w:lang w:val="ru-RU"/>
        </w:rPr>
        <w:t xml:space="preserve">10. </w:t>
      </w:r>
      <w:r w:rsidRPr="00B27787">
        <w:rPr>
          <w:color w:val="232323"/>
          <w:lang w:val="ru-RU"/>
        </w:rPr>
        <w:t xml:space="preserve">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</w:t>
      </w:r>
      <w:r w:rsidRPr="00B27787">
        <w:rPr>
          <w:color w:val="232323"/>
          <w:spacing w:val="2"/>
          <w:lang w:val="ru-RU"/>
        </w:rPr>
        <w:t xml:space="preserve">населения </w:t>
      </w:r>
      <w:r w:rsidRPr="00B27787">
        <w:rPr>
          <w:color w:val="232323"/>
          <w:lang w:val="ru-RU"/>
        </w:rPr>
        <w:t xml:space="preserve">и субъектов экономической деятельности на территории </w:t>
      </w:r>
      <w:r w:rsidRPr="00B27787">
        <w:rPr>
          <w:color w:val="322D2C"/>
          <w:lang w:val="ru-RU"/>
        </w:rPr>
        <w:t>муниципального</w:t>
      </w:r>
      <w:r w:rsidRPr="00B27787">
        <w:rPr>
          <w:color w:val="322D2C"/>
          <w:spacing w:val="-20"/>
          <w:lang w:val="ru-RU"/>
        </w:rPr>
        <w:t xml:space="preserve"> </w:t>
      </w:r>
      <w:r w:rsidRPr="00B27787">
        <w:rPr>
          <w:color w:val="322D2C"/>
          <w:lang w:val="ru-RU"/>
        </w:rPr>
        <w:t>образования</w:t>
      </w:r>
      <w:r w:rsidRPr="00B27787">
        <w:rPr>
          <w:color w:val="322D2C"/>
          <w:spacing w:val="-20"/>
          <w:lang w:val="ru-RU"/>
        </w:rPr>
        <w:t xml:space="preserve"> </w:t>
      </w:r>
      <w:r w:rsidRPr="00B27787">
        <w:rPr>
          <w:color w:val="322D2C"/>
          <w:spacing w:val="-5"/>
          <w:lang w:val="ru-RU"/>
        </w:rPr>
        <w:t>город</w:t>
      </w:r>
      <w:r>
        <w:rPr>
          <w:color w:val="322D2C"/>
          <w:spacing w:val="-5"/>
          <w:lang w:val="ru-RU"/>
        </w:rPr>
        <w:t>а</w:t>
      </w:r>
      <w:r w:rsidRPr="00B27787">
        <w:rPr>
          <w:color w:val="322D2C"/>
          <w:spacing w:val="-18"/>
          <w:lang w:val="ru-RU"/>
        </w:rPr>
        <w:t xml:space="preserve"> </w:t>
      </w:r>
      <w:r>
        <w:rPr>
          <w:color w:val="322D2C"/>
          <w:lang w:val="ru-RU"/>
        </w:rPr>
        <w:t>Аркадак</w:t>
      </w:r>
      <w:r w:rsidRPr="00B27787">
        <w:rPr>
          <w:color w:val="232323"/>
          <w:lang w:val="ru-RU"/>
        </w:rPr>
        <w:t>.</w:t>
      </w:r>
    </w:p>
    <w:p w:rsidR="0059253D" w:rsidRPr="00B27787" w:rsidRDefault="0059253D" w:rsidP="0059253D">
      <w:pPr>
        <w:pStyle w:val="a3"/>
        <w:spacing w:before="146"/>
        <w:ind w:left="-142" w:right="118" w:firstLine="708"/>
        <w:jc w:val="both"/>
        <w:rPr>
          <w:lang w:val="ru-RU"/>
        </w:rPr>
      </w:pPr>
      <w:r w:rsidRPr="00B27787"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Аркадакского</w:t>
      </w:r>
      <w:proofErr w:type="spellEnd"/>
      <w:r w:rsidRPr="00B27787">
        <w:rPr>
          <w:lang w:val="ru-RU"/>
        </w:rPr>
        <w:t xml:space="preserve"> муниципального района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59253D" w:rsidRPr="00B27787" w:rsidRDefault="0059253D" w:rsidP="0059253D">
      <w:pPr>
        <w:pStyle w:val="a5"/>
        <w:numPr>
          <w:ilvl w:val="0"/>
          <w:numId w:val="1"/>
        </w:numPr>
        <w:tabs>
          <w:tab w:val="left" w:pos="304"/>
        </w:tabs>
        <w:ind w:left="-142" w:right="117" w:firstLine="0"/>
        <w:rPr>
          <w:sz w:val="24"/>
          <w:lang w:val="ru-RU"/>
        </w:rPr>
      </w:pPr>
      <w:r w:rsidRPr="00B27787">
        <w:rPr>
          <w:sz w:val="24"/>
          <w:lang w:val="ru-RU"/>
        </w:rPr>
        <w:t xml:space="preserve">разработку ежегодного плана мероприятий по реализации Программы с уточнением объемов и </w:t>
      </w:r>
      <w:r w:rsidRPr="00B27787">
        <w:rPr>
          <w:spacing w:val="-3"/>
          <w:sz w:val="24"/>
          <w:lang w:val="ru-RU"/>
        </w:rPr>
        <w:t xml:space="preserve">источников </w:t>
      </w:r>
      <w:r w:rsidRPr="00B27787">
        <w:rPr>
          <w:sz w:val="24"/>
          <w:lang w:val="ru-RU"/>
        </w:rPr>
        <w:t>финансирования</w:t>
      </w:r>
      <w:r w:rsidRPr="00B27787">
        <w:rPr>
          <w:spacing w:val="-10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мероприятий;</w:t>
      </w:r>
    </w:p>
    <w:p w:rsidR="0059253D" w:rsidRPr="00B27787" w:rsidRDefault="0059253D" w:rsidP="0059253D">
      <w:pPr>
        <w:pStyle w:val="a5"/>
        <w:numPr>
          <w:ilvl w:val="0"/>
          <w:numId w:val="1"/>
        </w:numPr>
        <w:tabs>
          <w:tab w:val="left" w:pos="399"/>
          <w:tab w:val="left" w:pos="400"/>
          <w:tab w:val="left" w:pos="1546"/>
          <w:tab w:val="left" w:pos="1966"/>
          <w:tab w:val="left" w:pos="3466"/>
          <w:tab w:val="left" w:pos="5088"/>
          <w:tab w:val="left" w:pos="6655"/>
          <w:tab w:val="left" w:pos="7123"/>
          <w:tab w:val="left" w:pos="8117"/>
        </w:tabs>
        <w:ind w:left="-142" w:right="121" w:firstLine="0"/>
        <w:rPr>
          <w:sz w:val="24"/>
          <w:lang w:val="ru-RU"/>
        </w:rPr>
      </w:pPr>
      <w:r w:rsidRPr="00B27787">
        <w:rPr>
          <w:sz w:val="24"/>
          <w:lang w:val="ru-RU"/>
        </w:rPr>
        <w:t>контроль</w:t>
      </w:r>
      <w:r w:rsidRPr="00B27787">
        <w:rPr>
          <w:sz w:val="24"/>
          <w:lang w:val="ru-RU"/>
        </w:rPr>
        <w:tab/>
        <w:t>за</w:t>
      </w:r>
      <w:r w:rsidRPr="00B27787">
        <w:rPr>
          <w:sz w:val="24"/>
          <w:lang w:val="ru-RU"/>
        </w:rPr>
        <w:tab/>
        <w:t>реализацией</w:t>
      </w:r>
      <w:r w:rsidRPr="00B27787">
        <w:rPr>
          <w:sz w:val="24"/>
          <w:lang w:val="ru-RU"/>
        </w:rPr>
        <w:tab/>
        <w:t>программных</w:t>
      </w:r>
      <w:r w:rsidRPr="00B27787">
        <w:rPr>
          <w:sz w:val="24"/>
          <w:lang w:val="ru-RU"/>
        </w:rPr>
        <w:tab/>
        <w:t>мероприятий</w:t>
      </w:r>
      <w:r w:rsidRPr="00B27787">
        <w:rPr>
          <w:sz w:val="24"/>
          <w:lang w:val="ru-RU"/>
        </w:rPr>
        <w:tab/>
        <w:t>по</w:t>
      </w:r>
      <w:r w:rsidRPr="00B27787">
        <w:rPr>
          <w:sz w:val="24"/>
          <w:lang w:val="ru-RU"/>
        </w:rPr>
        <w:tab/>
        <w:t>срокам,</w:t>
      </w:r>
      <w:r w:rsidRPr="00B27787">
        <w:rPr>
          <w:sz w:val="24"/>
          <w:lang w:val="ru-RU"/>
        </w:rPr>
        <w:tab/>
      </w:r>
      <w:r w:rsidRPr="00B27787">
        <w:rPr>
          <w:spacing w:val="-1"/>
          <w:sz w:val="24"/>
          <w:lang w:val="ru-RU"/>
        </w:rPr>
        <w:t xml:space="preserve">содержанию, </w:t>
      </w:r>
      <w:r w:rsidRPr="00B27787">
        <w:rPr>
          <w:sz w:val="24"/>
          <w:lang w:val="ru-RU"/>
        </w:rPr>
        <w:t>финансовым затратам и</w:t>
      </w:r>
      <w:r w:rsidRPr="00B27787">
        <w:rPr>
          <w:spacing w:val="-15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ресурсам;</w:t>
      </w:r>
    </w:p>
    <w:p w:rsidR="0059253D" w:rsidRPr="00B27787" w:rsidRDefault="0059253D" w:rsidP="0059253D">
      <w:pPr>
        <w:pStyle w:val="a5"/>
        <w:numPr>
          <w:ilvl w:val="0"/>
          <w:numId w:val="1"/>
        </w:numPr>
        <w:tabs>
          <w:tab w:val="left" w:pos="408"/>
          <w:tab w:val="left" w:pos="409"/>
          <w:tab w:val="left" w:pos="2093"/>
          <w:tab w:val="left" w:pos="4092"/>
          <w:tab w:val="left" w:pos="4450"/>
          <w:tab w:val="left" w:pos="6444"/>
          <w:tab w:val="left" w:pos="8251"/>
          <w:tab w:val="left" w:pos="9211"/>
        </w:tabs>
        <w:ind w:left="-142" w:right="118" w:firstLine="0"/>
        <w:rPr>
          <w:sz w:val="24"/>
          <w:lang w:val="ru-RU"/>
        </w:rPr>
      </w:pPr>
      <w:r w:rsidRPr="00B27787">
        <w:rPr>
          <w:sz w:val="24"/>
          <w:lang w:val="ru-RU"/>
        </w:rPr>
        <w:t>методическое,</w:t>
      </w:r>
      <w:r w:rsidRPr="00B27787">
        <w:rPr>
          <w:sz w:val="24"/>
          <w:lang w:val="ru-RU"/>
        </w:rPr>
        <w:tab/>
        <w:t>информационное</w:t>
      </w:r>
      <w:r w:rsidRPr="00B27787">
        <w:rPr>
          <w:sz w:val="24"/>
          <w:lang w:val="ru-RU"/>
        </w:rPr>
        <w:tab/>
        <w:t>и</w:t>
      </w:r>
      <w:r w:rsidRPr="00B27787">
        <w:rPr>
          <w:sz w:val="24"/>
          <w:lang w:val="ru-RU"/>
        </w:rPr>
        <w:tab/>
        <w:t>организационное</w:t>
      </w:r>
      <w:r w:rsidRPr="00B27787">
        <w:rPr>
          <w:sz w:val="24"/>
          <w:lang w:val="ru-RU"/>
        </w:rPr>
        <w:tab/>
        <w:t>сопровождение</w:t>
      </w:r>
      <w:r w:rsidRPr="00B27787">
        <w:rPr>
          <w:sz w:val="24"/>
          <w:lang w:val="ru-RU"/>
        </w:rPr>
        <w:tab/>
        <w:t>работы</w:t>
      </w:r>
      <w:r w:rsidRPr="00B27787">
        <w:rPr>
          <w:sz w:val="24"/>
          <w:lang w:val="ru-RU"/>
        </w:rPr>
        <w:tab/>
        <w:t xml:space="preserve">по реализации </w:t>
      </w:r>
      <w:r w:rsidRPr="00B27787">
        <w:rPr>
          <w:spacing w:val="-3"/>
          <w:sz w:val="24"/>
          <w:lang w:val="ru-RU"/>
        </w:rPr>
        <w:t xml:space="preserve">комплекса </w:t>
      </w:r>
      <w:r w:rsidRPr="00B27787">
        <w:rPr>
          <w:sz w:val="24"/>
          <w:lang w:val="ru-RU"/>
        </w:rPr>
        <w:t>программных</w:t>
      </w:r>
      <w:r w:rsidRPr="00B27787">
        <w:rPr>
          <w:spacing w:val="7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мероприятий.</w:t>
      </w:r>
    </w:p>
    <w:p w:rsidR="0059253D" w:rsidRPr="00B27787" w:rsidRDefault="0059253D" w:rsidP="0059253D">
      <w:pPr>
        <w:pStyle w:val="a3"/>
        <w:ind w:left="-142" w:right="105"/>
        <w:rPr>
          <w:lang w:val="ru-RU"/>
        </w:rPr>
      </w:pPr>
      <w:r w:rsidRPr="00B27787">
        <w:rPr>
          <w:lang w:val="ru-RU"/>
        </w:rPr>
        <w:t>Программа разрабатывается сроком на 10 лет и подлежит корректировке ежегодно.</w:t>
      </w:r>
    </w:p>
    <w:p w:rsidR="0059253D" w:rsidRPr="00B27787" w:rsidRDefault="0059253D" w:rsidP="0059253D">
      <w:pPr>
        <w:pStyle w:val="a3"/>
        <w:ind w:left="-142" w:right="117" w:firstLine="708"/>
        <w:jc w:val="both"/>
        <w:rPr>
          <w:lang w:val="ru-RU"/>
        </w:rPr>
      </w:pPr>
      <w:r w:rsidRPr="00B27787">
        <w:rPr>
          <w:lang w:val="ru-RU"/>
        </w:rPr>
        <w:t xml:space="preserve"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</w:t>
      </w:r>
      <w:r w:rsidRPr="00B27787">
        <w:rPr>
          <w:lang w:val="ru-RU"/>
        </w:rPr>
        <w:lastRenderedPageBreak/>
        <w:t>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59253D" w:rsidRPr="00B27787" w:rsidRDefault="0059253D" w:rsidP="0059253D">
      <w:pPr>
        <w:pStyle w:val="a3"/>
        <w:ind w:left="-142" w:right="119" w:firstLine="708"/>
        <w:jc w:val="both"/>
        <w:rPr>
          <w:lang w:val="ru-RU"/>
        </w:rPr>
      </w:pPr>
      <w:r w:rsidRPr="00B27787">
        <w:rPr>
          <w:lang w:val="ru-RU"/>
        </w:rPr>
        <w:t>Мониторинг и корректировка Программы осуществляется на основании  следующих нормативных</w:t>
      </w:r>
      <w:r w:rsidRPr="00B27787">
        <w:rPr>
          <w:spacing w:val="-37"/>
          <w:lang w:val="ru-RU"/>
        </w:rPr>
        <w:t xml:space="preserve"> </w:t>
      </w:r>
      <w:r w:rsidRPr="00B27787">
        <w:rPr>
          <w:lang w:val="ru-RU"/>
        </w:rPr>
        <w:t>документов.</w:t>
      </w:r>
    </w:p>
    <w:p w:rsidR="0059253D" w:rsidRPr="00B27787" w:rsidRDefault="0059253D" w:rsidP="0059253D">
      <w:pPr>
        <w:pStyle w:val="a3"/>
        <w:ind w:left="-142" w:right="105"/>
        <w:rPr>
          <w:lang w:val="ru-RU"/>
        </w:rPr>
      </w:pPr>
      <w:r w:rsidRPr="00B27787">
        <w:rPr>
          <w:lang w:val="ru-RU"/>
        </w:rPr>
        <w:t>Мониторинг Программы включает следующие этапы:</w:t>
      </w:r>
    </w:p>
    <w:p w:rsidR="0059253D" w:rsidRPr="00B27787" w:rsidRDefault="0059253D" w:rsidP="0059253D">
      <w:pPr>
        <w:pStyle w:val="a3"/>
        <w:ind w:left="-142" w:right="118" w:firstLine="540"/>
        <w:jc w:val="both"/>
        <w:rPr>
          <w:lang w:val="ru-RU"/>
        </w:rPr>
      </w:pPr>
      <w:r w:rsidRPr="00B27787">
        <w:rPr>
          <w:lang w:val="ru-RU"/>
        </w:rPr>
        <w:t>1.Периодический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инфраструктуры;</w:t>
      </w:r>
    </w:p>
    <w:p w:rsidR="0059253D" w:rsidRPr="00B27787" w:rsidRDefault="0059253D" w:rsidP="0059253D">
      <w:pPr>
        <w:pStyle w:val="a3"/>
        <w:ind w:left="-142" w:right="105" w:firstLine="540"/>
        <w:rPr>
          <w:lang w:val="ru-RU"/>
        </w:rPr>
      </w:pPr>
      <w:r w:rsidRPr="00B27787">
        <w:rPr>
          <w:lang w:val="ru-RU"/>
        </w:rPr>
        <w:t>2</w:t>
      </w:r>
      <w:r w:rsidRPr="00B27787">
        <w:rPr>
          <w:color w:val="FF0000"/>
          <w:lang w:val="ru-RU"/>
        </w:rPr>
        <w:t>.</w:t>
      </w:r>
      <w:r w:rsidRPr="00B27787">
        <w:rPr>
          <w:lang w:val="ru-RU"/>
        </w:rPr>
        <w:t>Верификация данных;</w:t>
      </w:r>
    </w:p>
    <w:p w:rsidR="0059253D" w:rsidRPr="00B27787" w:rsidRDefault="0059253D" w:rsidP="0059253D">
      <w:pPr>
        <w:pStyle w:val="a3"/>
        <w:ind w:left="-142" w:right="119" w:firstLine="540"/>
        <w:jc w:val="both"/>
        <w:rPr>
          <w:lang w:val="ru-RU"/>
        </w:rPr>
      </w:pPr>
      <w:r w:rsidRPr="00B27787">
        <w:rPr>
          <w:lang w:val="ru-RU"/>
        </w:rPr>
        <w:t>3.Анализ данных о результатах проводимых преобразований транспортной инфраструктуры.</w:t>
      </w:r>
    </w:p>
    <w:p w:rsidR="0059253D" w:rsidRDefault="0059253D" w:rsidP="0059253D">
      <w:pPr>
        <w:pStyle w:val="a3"/>
        <w:ind w:left="-142" w:right="117" w:firstLine="708"/>
        <w:jc w:val="both"/>
        <w:rPr>
          <w:lang w:val="ru-RU"/>
        </w:rPr>
      </w:pPr>
      <w:r w:rsidRPr="00B27787">
        <w:rPr>
          <w:lang w:val="ru-RU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</w:t>
      </w:r>
    </w:p>
    <w:p w:rsidR="0059253D" w:rsidRPr="00B27787" w:rsidRDefault="0059253D" w:rsidP="0059253D">
      <w:pPr>
        <w:pStyle w:val="a3"/>
        <w:spacing w:before="44"/>
        <w:ind w:left="-142" w:right="82" w:firstLine="325"/>
        <w:jc w:val="both"/>
        <w:rPr>
          <w:sz w:val="17"/>
          <w:lang w:val="ru-RU"/>
        </w:rPr>
      </w:pPr>
      <w:r>
        <w:rPr>
          <w:lang w:val="ru-RU"/>
        </w:rPr>
        <w:t xml:space="preserve">  </w:t>
      </w:r>
      <w:r w:rsidRPr="00B27787">
        <w:rPr>
          <w:lang w:val="ru-RU"/>
        </w:rPr>
        <w:t xml:space="preserve">Разработка и последующая корректировка Программы </w:t>
      </w:r>
      <w:r w:rsidRPr="00B27787">
        <w:rPr>
          <w:spacing w:val="-3"/>
          <w:lang w:val="ru-RU"/>
        </w:rPr>
        <w:t xml:space="preserve">комплексного </w:t>
      </w:r>
      <w:r w:rsidRPr="00B27787">
        <w:rPr>
          <w:lang w:val="ru-RU"/>
        </w:rPr>
        <w:t xml:space="preserve">развития транспортной инфраструктуры базируется на необходимости достижения 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</w:t>
      </w:r>
      <w:r w:rsidRPr="00B27787">
        <w:rPr>
          <w:spacing w:val="-4"/>
          <w:lang w:val="ru-RU"/>
        </w:rPr>
        <w:t xml:space="preserve">только </w:t>
      </w:r>
      <w:r w:rsidRPr="00B27787">
        <w:rPr>
          <w:lang w:val="ru-RU"/>
        </w:rPr>
        <w:t>технической, но и экономической доступности коммунальных услуг</w:t>
      </w:r>
      <w:r>
        <w:rPr>
          <w:lang w:val="ru-RU"/>
        </w:rPr>
        <w:t>.</w:t>
      </w:r>
    </w:p>
    <w:p w:rsidR="0059253D" w:rsidRDefault="0059253D" w:rsidP="00600119">
      <w:pPr>
        <w:jc w:val="both"/>
        <w:rPr>
          <w:lang w:val="ru-RU"/>
        </w:rPr>
      </w:pPr>
    </w:p>
    <w:p w:rsidR="004B34D4" w:rsidRDefault="004B34D4" w:rsidP="00600119">
      <w:pPr>
        <w:jc w:val="both"/>
        <w:rPr>
          <w:lang w:val="ru-RU"/>
        </w:rPr>
      </w:pPr>
    </w:p>
    <w:p w:rsidR="004B34D4" w:rsidRDefault="004B34D4" w:rsidP="00600119">
      <w:pPr>
        <w:jc w:val="both"/>
        <w:rPr>
          <w:lang w:val="ru-RU"/>
        </w:rPr>
      </w:pPr>
    </w:p>
    <w:p w:rsidR="004B34D4" w:rsidRPr="004B34D4" w:rsidRDefault="004B34D4" w:rsidP="004B34D4">
      <w:pPr>
        <w:pStyle w:val="a8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B34D4">
        <w:rPr>
          <w:rFonts w:ascii="Times New Roman" w:hAnsi="Times New Roman" w:cs="Times New Roman"/>
          <w:b/>
          <w:sz w:val="24"/>
          <w:szCs w:val="24"/>
        </w:rPr>
        <w:t xml:space="preserve">Верно: и.о. Управляющего </w:t>
      </w:r>
    </w:p>
    <w:p w:rsidR="004B34D4" w:rsidRPr="004B34D4" w:rsidRDefault="004B34D4" w:rsidP="004B34D4">
      <w:pPr>
        <w:pStyle w:val="a8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B34D4">
        <w:rPr>
          <w:rFonts w:ascii="Times New Roman" w:hAnsi="Times New Roman" w:cs="Times New Roman"/>
          <w:b/>
          <w:sz w:val="24"/>
          <w:szCs w:val="24"/>
        </w:rPr>
        <w:t>делами администрации МО</w:t>
      </w:r>
    </w:p>
    <w:p w:rsidR="004B34D4" w:rsidRPr="004B34D4" w:rsidRDefault="004B34D4" w:rsidP="004B34D4">
      <w:pPr>
        <w:ind w:left="-142"/>
        <w:jc w:val="both"/>
        <w:rPr>
          <w:lang w:val="ru-RU"/>
        </w:rPr>
      </w:pPr>
      <w:proofErr w:type="spellStart"/>
      <w:r w:rsidRPr="004B34D4">
        <w:rPr>
          <w:b/>
          <w:sz w:val="24"/>
          <w:szCs w:val="24"/>
          <w:lang w:val="ru-RU"/>
        </w:rPr>
        <w:t>Аркадакского</w:t>
      </w:r>
      <w:proofErr w:type="spellEnd"/>
      <w:r w:rsidRPr="004B34D4">
        <w:rPr>
          <w:b/>
          <w:sz w:val="24"/>
          <w:szCs w:val="24"/>
          <w:lang w:val="ru-RU"/>
        </w:rPr>
        <w:t xml:space="preserve"> муниципального района</w:t>
      </w:r>
      <w:r w:rsidRPr="004B34D4">
        <w:rPr>
          <w:b/>
          <w:sz w:val="24"/>
          <w:szCs w:val="24"/>
          <w:lang w:val="ru-RU"/>
        </w:rPr>
        <w:tab/>
        <w:t xml:space="preserve">                               </w:t>
      </w:r>
      <w:r>
        <w:rPr>
          <w:b/>
          <w:sz w:val="24"/>
          <w:szCs w:val="24"/>
          <w:lang w:val="ru-RU"/>
        </w:rPr>
        <w:t xml:space="preserve">                     </w:t>
      </w:r>
      <w:r w:rsidRPr="004B34D4">
        <w:rPr>
          <w:b/>
          <w:sz w:val="24"/>
          <w:szCs w:val="24"/>
          <w:lang w:val="ru-RU"/>
        </w:rPr>
        <w:t xml:space="preserve"> А.С. Рожков</w:t>
      </w:r>
    </w:p>
    <w:p w:rsidR="004B34D4" w:rsidRPr="004B34D4" w:rsidRDefault="004B34D4" w:rsidP="004B34D4">
      <w:pPr>
        <w:jc w:val="both"/>
        <w:rPr>
          <w:sz w:val="24"/>
          <w:szCs w:val="24"/>
          <w:lang w:val="ru-RU"/>
        </w:rPr>
      </w:pPr>
    </w:p>
    <w:p w:rsidR="004B34D4" w:rsidRPr="004B34D4" w:rsidRDefault="004B34D4" w:rsidP="004B34D4">
      <w:pPr>
        <w:jc w:val="both"/>
        <w:rPr>
          <w:sz w:val="20"/>
          <w:szCs w:val="20"/>
          <w:lang w:val="ru-RU"/>
        </w:rPr>
      </w:pPr>
    </w:p>
    <w:p w:rsidR="004B34D4" w:rsidRPr="004B34D4" w:rsidRDefault="004B34D4" w:rsidP="004B34D4">
      <w:pPr>
        <w:jc w:val="both"/>
        <w:rPr>
          <w:sz w:val="20"/>
          <w:szCs w:val="20"/>
          <w:lang w:val="ru-RU"/>
        </w:rPr>
      </w:pPr>
    </w:p>
    <w:p w:rsidR="004B34D4" w:rsidRPr="004B34D4" w:rsidRDefault="004B34D4" w:rsidP="004B34D4">
      <w:pPr>
        <w:jc w:val="both"/>
        <w:rPr>
          <w:sz w:val="20"/>
          <w:szCs w:val="20"/>
          <w:lang w:val="ru-RU"/>
        </w:rPr>
      </w:pPr>
    </w:p>
    <w:p w:rsidR="004B34D4" w:rsidRPr="004B34D4" w:rsidRDefault="004B34D4" w:rsidP="004B34D4">
      <w:pPr>
        <w:jc w:val="both"/>
        <w:rPr>
          <w:sz w:val="20"/>
          <w:szCs w:val="20"/>
          <w:lang w:val="ru-RU"/>
        </w:rPr>
      </w:pPr>
    </w:p>
    <w:p w:rsidR="004B34D4" w:rsidRPr="004B34D4" w:rsidRDefault="004B34D4" w:rsidP="004B34D4">
      <w:pPr>
        <w:jc w:val="both"/>
        <w:rPr>
          <w:sz w:val="24"/>
          <w:szCs w:val="24"/>
          <w:lang w:val="ru-RU"/>
        </w:rPr>
      </w:pPr>
    </w:p>
    <w:p w:rsidR="004B34D4" w:rsidRPr="004B34D4" w:rsidRDefault="004B34D4" w:rsidP="004B34D4">
      <w:pPr>
        <w:jc w:val="both"/>
        <w:rPr>
          <w:sz w:val="20"/>
          <w:szCs w:val="20"/>
          <w:lang w:val="ru-RU"/>
        </w:rPr>
      </w:pPr>
    </w:p>
    <w:p w:rsidR="004B34D4" w:rsidRPr="004B34D4" w:rsidRDefault="004B34D4" w:rsidP="004B34D4">
      <w:pPr>
        <w:jc w:val="both"/>
        <w:rPr>
          <w:sz w:val="20"/>
          <w:szCs w:val="20"/>
          <w:lang w:val="ru-RU"/>
        </w:rPr>
      </w:pPr>
    </w:p>
    <w:p w:rsidR="004B34D4" w:rsidRPr="004B34D4" w:rsidRDefault="004B34D4" w:rsidP="004B34D4">
      <w:pPr>
        <w:jc w:val="both"/>
        <w:rPr>
          <w:sz w:val="20"/>
          <w:szCs w:val="20"/>
          <w:lang w:val="ru-RU"/>
        </w:rPr>
      </w:pPr>
    </w:p>
    <w:p w:rsidR="004B34D4" w:rsidRPr="004B34D4" w:rsidRDefault="004B34D4" w:rsidP="004B34D4">
      <w:pPr>
        <w:jc w:val="both"/>
        <w:rPr>
          <w:sz w:val="20"/>
          <w:szCs w:val="20"/>
          <w:lang w:val="ru-RU"/>
        </w:rPr>
      </w:pPr>
    </w:p>
    <w:p w:rsidR="004B34D4" w:rsidRPr="00B27787" w:rsidRDefault="004B34D4" w:rsidP="00600119">
      <w:pPr>
        <w:jc w:val="both"/>
        <w:rPr>
          <w:lang w:val="ru-RU"/>
        </w:rPr>
        <w:sectPr w:rsidR="004B34D4" w:rsidRPr="00B27787">
          <w:pgSz w:w="11900" w:h="16840"/>
          <w:pgMar w:top="980" w:right="540" w:bottom="280" w:left="1580" w:header="720" w:footer="720" w:gutter="0"/>
          <w:cols w:space="720"/>
        </w:sectPr>
      </w:pPr>
    </w:p>
    <w:p w:rsidR="00600119" w:rsidRPr="00B27787" w:rsidRDefault="00600119" w:rsidP="00347D7D">
      <w:pPr>
        <w:pStyle w:val="a3"/>
        <w:spacing w:before="44"/>
        <w:ind w:left="-142" w:right="-816" w:firstLine="325"/>
        <w:jc w:val="both"/>
        <w:rPr>
          <w:sz w:val="17"/>
          <w:lang w:val="ru-RU"/>
        </w:rPr>
      </w:pPr>
    </w:p>
    <w:sectPr w:rsidR="00600119" w:rsidRPr="00B27787" w:rsidSect="00982382">
      <w:pgSz w:w="11900" w:h="16840"/>
      <w:pgMar w:top="568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40"/>
    <w:multiLevelType w:val="hybridMultilevel"/>
    <w:tmpl w:val="B840FC94"/>
    <w:lvl w:ilvl="0" w:tplc="5B1A89FC">
      <w:start w:val="3"/>
      <w:numFmt w:val="decimal"/>
      <w:lvlText w:val="%1."/>
      <w:lvlJc w:val="left"/>
      <w:pPr>
        <w:ind w:left="821" w:hanging="245"/>
        <w:jc w:val="right"/>
      </w:pPr>
      <w:rPr>
        <w:rFonts w:hint="default"/>
        <w:w w:val="100"/>
      </w:rPr>
    </w:lvl>
    <w:lvl w:ilvl="1" w:tplc="2E3ADDEA">
      <w:numFmt w:val="bullet"/>
      <w:lvlText w:val="•"/>
      <w:lvlJc w:val="left"/>
      <w:pPr>
        <w:ind w:left="1814" w:hanging="245"/>
      </w:pPr>
      <w:rPr>
        <w:rFonts w:hint="default"/>
      </w:rPr>
    </w:lvl>
    <w:lvl w:ilvl="2" w:tplc="0C1AB11C">
      <w:numFmt w:val="bullet"/>
      <w:lvlText w:val="•"/>
      <w:lvlJc w:val="left"/>
      <w:pPr>
        <w:ind w:left="2808" w:hanging="245"/>
      </w:pPr>
      <w:rPr>
        <w:rFonts w:hint="default"/>
      </w:rPr>
    </w:lvl>
    <w:lvl w:ilvl="3" w:tplc="FBF0ED40">
      <w:numFmt w:val="bullet"/>
      <w:lvlText w:val="•"/>
      <w:lvlJc w:val="left"/>
      <w:pPr>
        <w:ind w:left="3802" w:hanging="245"/>
      </w:pPr>
      <w:rPr>
        <w:rFonts w:hint="default"/>
      </w:rPr>
    </w:lvl>
    <w:lvl w:ilvl="4" w:tplc="4DDA35B8">
      <w:numFmt w:val="bullet"/>
      <w:lvlText w:val="•"/>
      <w:lvlJc w:val="left"/>
      <w:pPr>
        <w:ind w:left="4796" w:hanging="245"/>
      </w:pPr>
      <w:rPr>
        <w:rFonts w:hint="default"/>
      </w:rPr>
    </w:lvl>
    <w:lvl w:ilvl="5" w:tplc="48E6F076">
      <w:numFmt w:val="bullet"/>
      <w:lvlText w:val="•"/>
      <w:lvlJc w:val="left"/>
      <w:pPr>
        <w:ind w:left="5790" w:hanging="245"/>
      </w:pPr>
      <w:rPr>
        <w:rFonts w:hint="default"/>
      </w:rPr>
    </w:lvl>
    <w:lvl w:ilvl="6" w:tplc="79D09FE0">
      <w:numFmt w:val="bullet"/>
      <w:lvlText w:val="•"/>
      <w:lvlJc w:val="left"/>
      <w:pPr>
        <w:ind w:left="6784" w:hanging="245"/>
      </w:pPr>
      <w:rPr>
        <w:rFonts w:hint="default"/>
      </w:rPr>
    </w:lvl>
    <w:lvl w:ilvl="7" w:tplc="D2E2DF38">
      <w:numFmt w:val="bullet"/>
      <w:lvlText w:val="•"/>
      <w:lvlJc w:val="left"/>
      <w:pPr>
        <w:ind w:left="7778" w:hanging="245"/>
      </w:pPr>
      <w:rPr>
        <w:rFonts w:hint="default"/>
      </w:rPr>
    </w:lvl>
    <w:lvl w:ilvl="8" w:tplc="285E2C8E">
      <w:numFmt w:val="bullet"/>
      <w:lvlText w:val="•"/>
      <w:lvlJc w:val="left"/>
      <w:pPr>
        <w:ind w:left="8772" w:hanging="245"/>
      </w:pPr>
      <w:rPr>
        <w:rFonts w:hint="default"/>
      </w:rPr>
    </w:lvl>
  </w:abstractNum>
  <w:abstractNum w:abstractNumId="1">
    <w:nsid w:val="02CC7E9A"/>
    <w:multiLevelType w:val="multilevel"/>
    <w:tmpl w:val="9822B65A"/>
    <w:lvl w:ilvl="0">
      <w:start w:val="1"/>
      <w:numFmt w:val="decimal"/>
      <w:lvlText w:val="%1."/>
      <w:lvlJc w:val="left"/>
      <w:pPr>
        <w:ind w:left="2597" w:hanging="360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4220" w:hanging="480"/>
      </w:pPr>
      <w:rPr>
        <w:rFonts w:hint="default"/>
      </w:rPr>
    </w:lvl>
    <w:lvl w:ilvl="3">
      <w:numFmt w:val="bullet"/>
      <w:lvlText w:val="•"/>
      <w:lvlJc w:val="left"/>
      <w:pPr>
        <w:ind w:left="4940" w:hanging="480"/>
      </w:pPr>
      <w:rPr>
        <w:rFonts w:hint="default"/>
      </w:rPr>
    </w:lvl>
    <w:lvl w:ilvl="4">
      <w:numFmt w:val="bullet"/>
      <w:lvlText w:val="•"/>
      <w:lvlJc w:val="left"/>
      <w:pPr>
        <w:ind w:left="5660" w:hanging="480"/>
      </w:pPr>
      <w:rPr>
        <w:rFonts w:hint="default"/>
      </w:rPr>
    </w:lvl>
    <w:lvl w:ilvl="5">
      <w:numFmt w:val="bullet"/>
      <w:lvlText w:val="•"/>
      <w:lvlJc w:val="left"/>
      <w:pPr>
        <w:ind w:left="6380" w:hanging="480"/>
      </w:pPr>
      <w:rPr>
        <w:rFonts w:hint="default"/>
      </w:rPr>
    </w:lvl>
    <w:lvl w:ilvl="6">
      <w:numFmt w:val="bullet"/>
      <w:lvlText w:val="•"/>
      <w:lvlJc w:val="left"/>
      <w:pPr>
        <w:ind w:left="7100" w:hanging="480"/>
      </w:pPr>
      <w:rPr>
        <w:rFonts w:hint="default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</w:rPr>
    </w:lvl>
    <w:lvl w:ilvl="8">
      <w:numFmt w:val="bullet"/>
      <w:lvlText w:val="•"/>
      <w:lvlJc w:val="left"/>
      <w:pPr>
        <w:ind w:left="8540" w:hanging="480"/>
      </w:pPr>
      <w:rPr>
        <w:rFonts w:hint="default"/>
      </w:rPr>
    </w:lvl>
  </w:abstractNum>
  <w:abstractNum w:abstractNumId="2">
    <w:nsid w:val="1C5A6CF0"/>
    <w:multiLevelType w:val="multilevel"/>
    <w:tmpl w:val="24BCA80E"/>
    <w:lvl w:ilvl="0">
      <w:start w:val="3"/>
      <w:numFmt w:val="decimal"/>
      <w:lvlText w:val="%1."/>
      <w:lvlJc w:val="left"/>
      <w:pPr>
        <w:ind w:left="26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98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844" w:hanging="420"/>
      </w:pPr>
      <w:rPr>
        <w:rFonts w:hint="default"/>
      </w:rPr>
    </w:lvl>
    <w:lvl w:ilvl="3">
      <w:numFmt w:val="bullet"/>
      <w:lvlText w:val="•"/>
      <w:lvlJc w:val="left"/>
      <w:pPr>
        <w:ind w:left="4708" w:hanging="420"/>
      </w:pPr>
      <w:rPr>
        <w:rFonts w:hint="default"/>
      </w:rPr>
    </w:lvl>
    <w:lvl w:ilvl="4">
      <w:numFmt w:val="bullet"/>
      <w:lvlText w:val="•"/>
      <w:lvlJc w:val="left"/>
      <w:pPr>
        <w:ind w:left="5573" w:hanging="420"/>
      </w:pPr>
      <w:rPr>
        <w:rFonts w:hint="default"/>
      </w:rPr>
    </w:lvl>
    <w:lvl w:ilvl="5">
      <w:numFmt w:val="bullet"/>
      <w:lvlText w:val="•"/>
      <w:lvlJc w:val="left"/>
      <w:pPr>
        <w:ind w:left="6437" w:hanging="420"/>
      </w:pPr>
      <w:rPr>
        <w:rFonts w:hint="default"/>
      </w:rPr>
    </w:lvl>
    <w:lvl w:ilvl="6">
      <w:numFmt w:val="bullet"/>
      <w:lvlText w:val="•"/>
      <w:lvlJc w:val="left"/>
      <w:pPr>
        <w:ind w:left="7302" w:hanging="420"/>
      </w:pPr>
      <w:rPr>
        <w:rFonts w:hint="default"/>
      </w:rPr>
    </w:lvl>
    <w:lvl w:ilvl="7">
      <w:numFmt w:val="bullet"/>
      <w:lvlText w:val="•"/>
      <w:lvlJc w:val="left"/>
      <w:pPr>
        <w:ind w:left="8166" w:hanging="420"/>
      </w:pPr>
      <w:rPr>
        <w:rFonts w:hint="default"/>
      </w:rPr>
    </w:lvl>
    <w:lvl w:ilvl="8">
      <w:numFmt w:val="bullet"/>
      <w:lvlText w:val="•"/>
      <w:lvlJc w:val="left"/>
      <w:pPr>
        <w:ind w:left="9031" w:hanging="420"/>
      </w:pPr>
      <w:rPr>
        <w:rFonts w:hint="default"/>
      </w:rPr>
    </w:lvl>
  </w:abstractNum>
  <w:abstractNum w:abstractNumId="3">
    <w:nsid w:val="24C554F3"/>
    <w:multiLevelType w:val="multilevel"/>
    <w:tmpl w:val="9822B65A"/>
    <w:lvl w:ilvl="0">
      <w:start w:val="1"/>
      <w:numFmt w:val="decimal"/>
      <w:lvlText w:val="%1."/>
      <w:lvlJc w:val="left"/>
      <w:pPr>
        <w:ind w:left="2597" w:hanging="360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4220" w:hanging="480"/>
      </w:pPr>
      <w:rPr>
        <w:rFonts w:hint="default"/>
      </w:rPr>
    </w:lvl>
    <w:lvl w:ilvl="3">
      <w:numFmt w:val="bullet"/>
      <w:lvlText w:val="•"/>
      <w:lvlJc w:val="left"/>
      <w:pPr>
        <w:ind w:left="4940" w:hanging="480"/>
      </w:pPr>
      <w:rPr>
        <w:rFonts w:hint="default"/>
      </w:rPr>
    </w:lvl>
    <w:lvl w:ilvl="4">
      <w:numFmt w:val="bullet"/>
      <w:lvlText w:val="•"/>
      <w:lvlJc w:val="left"/>
      <w:pPr>
        <w:ind w:left="5660" w:hanging="480"/>
      </w:pPr>
      <w:rPr>
        <w:rFonts w:hint="default"/>
      </w:rPr>
    </w:lvl>
    <w:lvl w:ilvl="5">
      <w:numFmt w:val="bullet"/>
      <w:lvlText w:val="•"/>
      <w:lvlJc w:val="left"/>
      <w:pPr>
        <w:ind w:left="6380" w:hanging="480"/>
      </w:pPr>
      <w:rPr>
        <w:rFonts w:hint="default"/>
      </w:rPr>
    </w:lvl>
    <w:lvl w:ilvl="6">
      <w:numFmt w:val="bullet"/>
      <w:lvlText w:val="•"/>
      <w:lvlJc w:val="left"/>
      <w:pPr>
        <w:ind w:left="7100" w:hanging="480"/>
      </w:pPr>
      <w:rPr>
        <w:rFonts w:hint="default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</w:rPr>
    </w:lvl>
    <w:lvl w:ilvl="8">
      <w:numFmt w:val="bullet"/>
      <w:lvlText w:val="•"/>
      <w:lvlJc w:val="left"/>
      <w:pPr>
        <w:ind w:left="8540" w:hanging="480"/>
      </w:pPr>
      <w:rPr>
        <w:rFonts w:hint="default"/>
      </w:rPr>
    </w:lvl>
  </w:abstractNum>
  <w:abstractNum w:abstractNumId="4">
    <w:nsid w:val="29DE5B1B"/>
    <w:multiLevelType w:val="hybridMultilevel"/>
    <w:tmpl w:val="C8086F24"/>
    <w:lvl w:ilvl="0" w:tplc="2874493C">
      <w:numFmt w:val="bullet"/>
      <w:lvlText w:val="-"/>
      <w:lvlJc w:val="left"/>
      <w:pPr>
        <w:ind w:left="362" w:hanging="2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FB602D3C">
      <w:numFmt w:val="bullet"/>
      <w:lvlText w:val="•"/>
      <w:lvlJc w:val="left"/>
      <w:pPr>
        <w:ind w:left="1074" w:hanging="260"/>
      </w:pPr>
      <w:rPr>
        <w:rFonts w:hint="default"/>
      </w:rPr>
    </w:lvl>
    <w:lvl w:ilvl="2" w:tplc="D6FC302E">
      <w:numFmt w:val="bullet"/>
      <w:lvlText w:val="•"/>
      <w:lvlJc w:val="left"/>
      <w:pPr>
        <w:ind w:left="1788" w:hanging="260"/>
      </w:pPr>
      <w:rPr>
        <w:rFonts w:hint="default"/>
      </w:rPr>
    </w:lvl>
    <w:lvl w:ilvl="3" w:tplc="DA6C0D92">
      <w:numFmt w:val="bullet"/>
      <w:lvlText w:val="•"/>
      <w:lvlJc w:val="left"/>
      <w:pPr>
        <w:ind w:left="2502" w:hanging="260"/>
      </w:pPr>
      <w:rPr>
        <w:rFonts w:hint="default"/>
      </w:rPr>
    </w:lvl>
    <w:lvl w:ilvl="4" w:tplc="FB28DB1E">
      <w:numFmt w:val="bullet"/>
      <w:lvlText w:val="•"/>
      <w:lvlJc w:val="left"/>
      <w:pPr>
        <w:ind w:left="3216" w:hanging="260"/>
      </w:pPr>
      <w:rPr>
        <w:rFonts w:hint="default"/>
      </w:rPr>
    </w:lvl>
    <w:lvl w:ilvl="5" w:tplc="BE5674CE">
      <w:numFmt w:val="bullet"/>
      <w:lvlText w:val="•"/>
      <w:lvlJc w:val="left"/>
      <w:pPr>
        <w:ind w:left="3931" w:hanging="260"/>
      </w:pPr>
      <w:rPr>
        <w:rFonts w:hint="default"/>
      </w:rPr>
    </w:lvl>
    <w:lvl w:ilvl="6" w:tplc="789C567E">
      <w:numFmt w:val="bullet"/>
      <w:lvlText w:val="•"/>
      <w:lvlJc w:val="left"/>
      <w:pPr>
        <w:ind w:left="4645" w:hanging="260"/>
      </w:pPr>
      <w:rPr>
        <w:rFonts w:hint="default"/>
      </w:rPr>
    </w:lvl>
    <w:lvl w:ilvl="7" w:tplc="7AE4DEA6">
      <w:numFmt w:val="bullet"/>
      <w:lvlText w:val="•"/>
      <w:lvlJc w:val="left"/>
      <w:pPr>
        <w:ind w:left="5359" w:hanging="260"/>
      </w:pPr>
      <w:rPr>
        <w:rFonts w:hint="default"/>
      </w:rPr>
    </w:lvl>
    <w:lvl w:ilvl="8" w:tplc="1B6C4BC8">
      <w:numFmt w:val="bullet"/>
      <w:lvlText w:val="•"/>
      <w:lvlJc w:val="left"/>
      <w:pPr>
        <w:ind w:left="6073" w:hanging="260"/>
      </w:pPr>
      <w:rPr>
        <w:rFonts w:hint="default"/>
      </w:rPr>
    </w:lvl>
  </w:abstractNum>
  <w:abstractNum w:abstractNumId="5">
    <w:nsid w:val="314B5762"/>
    <w:multiLevelType w:val="hybridMultilevel"/>
    <w:tmpl w:val="3A1A69A6"/>
    <w:lvl w:ilvl="0" w:tplc="70BE821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6AF17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BACCDAE2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98BA7CBE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E0CA333A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A6FC8F1E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0D0CD334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1F4E6348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505439D0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6">
    <w:nsid w:val="32325B86"/>
    <w:multiLevelType w:val="hybridMultilevel"/>
    <w:tmpl w:val="D1646AAE"/>
    <w:lvl w:ilvl="0" w:tplc="08DE7B02">
      <w:numFmt w:val="bullet"/>
      <w:lvlText w:val="-"/>
      <w:lvlJc w:val="left"/>
      <w:pPr>
        <w:ind w:left="103" w:hanging="36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7AB4EB94">
      <w:numFmt w:val="bullet"/>
      <w:lvlText w:val="•"/>
      <w:lvlJc w:val="left"/>
      <w:pPr>
        <w:ind w:left="840" w:hanging="368"/>
      </w:pPr>
      <w:rPr>
        <w:rFonts w:hint="default"/>
      </w:rPr>
    </w:lvl>
    <w:lvl w:ilvl="2" w:tplc="540474B6">
      <w:numFmt w:val="bullet"/>
      <w:lvlText w:val="•"/>
      <w:lvlJc w:val="left"/>
      <w:pPr>
        <w:ind w:left="1580" w:hanging="368"/>
      </w:pPr>
      <w:rPr>
        <w:rFonts w:hint="default"/>
      </w:rPr>
    </w:lvl>
    <w:lvl w:ilvl="3" w:tplc="F49E017C">
      <w:numFmt w:val="bullet"/>
      <w:lvlText w:val="•"/>
      <w:lvlJc w:val="left"/>
      <w:pPr>
        <w:ind w:left="2320" w:hanging="368"/>
      </w:pPr>
      <w:rPr>
        <w:rFonts w:hint="default"/>
      </w:rPr>
    </w:lvl>
    <w:lvl w:ilvl="4" w:tplc="539859A2">
      <w:numFmt w:val="bullet"/>
      <w:lvlText w:val="•"/>
      <w:lvlJc w:val="left"/>
      <w:pPr>
        <w:ind w:left="3060" w:hanging="368"/>
      </w:pPr>
      <w:rPr>
        <w:rFonts w:hint="default"/>
      </w:rPr>
    </w:lvl>
    <w:lvl w:ilvl="5" w:tplc="F0E8A888">
      <w:numFmt w:val="bullet"/>
      <w:lvlText w:val="•"/>
      <w:lvlJc w:val="left"/>
      <w:pPr>
        <w:ind w:left="3801" w:hanging="368"/>
      </w:pPr>
      <w:rPr>
        <w:rFonts w:hint="default"/>
      </w:rPr>
    </w:lvl>
    <w:lvl w:ilvl="6" w:tplc="D4C06F94">
      <w:numFmt w:val="bullet"/>
      <w:lvlText w:val="•"/>
      <w:lvlJc w:val="left"/>
      <w:pPr>
        <w:ind w:left="4541" w:hanging="368"/>
      </w:pPr>
      <w:rPr>
        <w:rFonts w:hint="default"/>
      </w:rPr>
    </w:lvl>
    <w:lvl w:ilvl="7" w:tplc="D8BADBB2">
      <w:numFmt w:val="bullet"/>
      <w:lvlText w:val="•"/>
      <w:lvlJc w:val="left"/>
      <w:pPr>
        <w:ind w:left="5281" w:hanging="368"/>
      </w:pPr>
      <w:rPr>
        <w:rFonts w:hint="default"/>
      </w:rPr>
    </w:lvl>
    <w:lvl w:ilvl="8" w:tplc="C9847604">
      <w:numFmt w:val="bullet"/>
      <w:lvlText w:val="•"/>
      <w:lvlJc w:val="left"/>
      <w:pPr>
        <w:ind w:left="6021" w:hanging="368"/>
      </w:pPr>
      <w:rPr>
        <w:rFonts w:hint="default"/>
      </w:rPr>
    </w:lvl>
  </w:abstractNum>
  <w:abstractNum w:abstractNumId="7">
    <w:nsid w:val="33F909F8"/>
    <w:multiLevelType w:val="hybridMultilevel"/>
    <w:tmpl w:val="F5763276"/>
    <w:lvl w:ilvl="0" w:tplc="59824978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>
    <w:nsid w:val="46D47B86"/>
    <w:multiLevelType w:val="hybridMultilevel"/>
    <w:tmpl w:val="BB6A7AA4"/>
    <w:lvl w:ilvl="0" w:tplc="220ED400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9">
    <w:nsid w:val="4A5E4FC6"/>
    <w:multiLevelType w:val="multilevel"/>
    <w:tmpl w:val="A5FAF73A"/>
    <w:lvl w:ilvl="0">
      <w:start w:val="2"/>
      <w:numFmt w:val="decimal"/>
      <w:lvlText w:val="%1"/>
      <w:lvlJc w:val="left"/>
      <w:pPr>
        <w:ind w:left="1035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3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748" w:hanging="420"/>
      </w:pPr>
      <w:rPr>
        <w:rFonts w:hint="default"/>
      </w:rPr>
    </w:lvl>
    <w:lvl w:ilvl="3">
      <w:numFmt w:val="bullet"/>
      <w:lvlText w:val="•"/>
      <w:lvlJc w:val="left"/>
      <w:pPr>
        <w:ind w:left="3602" w:hanging="420"/>
      </w:pPr>
      <w:rPr>
        <w:rFonts w:hint="default"/>
      </w:rPr>
    </w:lvl>
    <w:lvl w:ilvl="4">
      <w:numFmt w:val="bullet"/>
      <w:lvlText w:val="•"/>
      <w:lvlJc w:val="left"/>
      <w:pPr>
        <w:ind w:left="4456" w:hanging="420"/>
      </w:pPr>
      <w:rPr>
        <w:rFonts w:hint="default"/>
      </w:rPr>
    </w:lvl>
    <w:lvl w:ilvl="5">
      <w:numFmt w:val="bullet"/>
      <w:lvlText w:val="•"/>
      <w:lvlJc w:val="left"/>
      <w:pPr>
        <w:ind w:left="5310" w:hanging="420"/>
      </w:pPr>
      <w:rPr>
        <w:rFonts w:hint="default"/>
      </w:rPr>
    </w:lvl>
    <w:lvl w:ilvl="6">
      <w:numFmt w:val="bullet"/>
      <w:lvlText w:val="•"/>
      <w:lvlJc w:val="left"/>
      <w:pPr>
        <w:ind w:left="6164" w:hanging="420"/>
      </w:pPr>
      <w:rPr>
        <w:rFonts w:hint="default"/>
      </w:rPr>
    </w:lvl>
    <w:lvl w:ilvl="7">
      <w:numFmt w:val="bullet"/>
      <w:lvlText w:val="•"/>
      <w:lvlJc w:val="left"/>
      <w:pPr>
        <w:ind w:left="7018" w:hanging="420"/>
      </w:pPr>
      <w:rPr>
        <w:rFonts w:hint="default"/>
      </w:rPr>
    </w:lvl>
    <w:lvl w:ilvl="8">
      <w:numFmt w:val="bullet"/>
      <w:lvlText w:val="•"/>
      <w:lvlJc w:val="left"/>
      <w:pPr>
        <w:ind w:left="7872" w:hanging="420"/>
      </w:pPr>
      <w:rPr>
        <w:rFonts w:hint="default"/>
      </w:rPr>
    </w:lvl>
  </w:abstractNum>
  <w:abstractNum w:abstractNumId="10">
    <w:nsid w:val="500A482D"/>
    <w:multiLevelType w:val="hybridMultilevel"/>
    <w:tmpl w:val="3E42DA6C"/>
    <w:lvl w:ilvl="0" w:tplc="EDA2044E">
      <w:numFmt w:val="bullet"/>
      <w:lvlText w:val="-"/>
      <w:lvlJc w:val="left"/>
      <w:pPr>
        <w:ind w:left="103" w:hanging="2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A0602100">
      <w:numFmt w:val="bullet"/>
      <w:lvlText w:val="•"/>
      <w:lvlJc w:val="left"/>
      <w:pPr>
        <w:ind w:left="840" w:hanging="260"/>
      </w:pPr>
      <w:rPr>
        <w:rFonts w:hint="default"/>
      </w:rPr>
    </w:lvl>
    <w:lvl w:ilvl="2" w:tplc="65F02F56">
      <w:numFmt w:val="bullet"/>
      <w:lvlText w:val="•"/>
      <w:lvlJc w:val="left"/>
      <w:pPr>
        <w:ind w:left="1580" w:hanging="260"/>
      </w:pPr>
      <w:rPr>
        <w:rFonts w:hint="default"/>
      </w:rPr>
    </w:lvl>
    <w:lvl w:ilvl="3" w:tplc="5B60FAC6">
      <w:numFmt w:val="bullet"/>
      <w:lvlText w:val="•"/>
      <w:lvlJc w:val="left"/>
      <w:pPr>
        <w:ind w:left="2320" w:hanging="260"/>
      </w:pPr>
      <w:rPr>
        <w:rFonts w:hint="default"/>
      </w:rPr>
    </w:lvl>
    <w:lvl w:ilvl="4" w:tplc="4484FFDA">
      <w:numFmt w:val="bullet"/>
      <w:lvlText w:val="•"/>
      <w:lvlJc w:val="left"/>
      <w:pPr>
        <w:ind w:left="3060" w:hanging="260"/>
      </w:pPr>
      <w:rPr>
        <w:rFonts w:hint="default"/>
      </w:rPr>
    </w:lvl>
    <w:lvl w:ilvl="5" w:tplc="05340BA8">
      <w:numFmt w:val="bullet"/>
      <w:lvlText w:val="•"/>
      <w:lvlJc w:val="left"/>
      <w:pPr>
        <w:ind w:left="3801" w:hanging="260"/>
      </w:pPr>
      <w:rPr>
        <w:rFonts w:hint="default"/>
      </w:rPr>
    </w:lvl>
    <w:lvl w:ilvl="6" w:tplc="89E8175A">
      <w:numFmt w:val="bullet"/>
      <w:lvlText w:val="•"/>
      <w:lvlJc w:val="left"/>
      <w:pPr>
        <w:ind w:left="4541" w:hanging="260"/>
      </w:pPr>
      <w:rPr>
        <w:rFonts w:hint="default"/>
      </w:rPr>
    </w:lvl>
    <w:lvl w:ilvl="7" w:tplc="25520EF4">
      <w:numFmt w:val="bullet"/>
      <w:lvlText w:val="•"/>
      <w:lvlJc w:val="left"/>
      <w:pPr>
        <w:ind w:left="5281" w:hanging="260"/>
      </w:pPr>
      <w:rPr>
        <w:rFonts w:hint="default"/>
      </w:rPr>
    </w:lvl>
    <w:lvl w:ilvl="8" w:tplc="26BEC57A">
      <w:numFmt w:val="bullet"/>
      <w:lvlText w:val="•"/>
      <w:lvlJc w:val="left"/>
      <w:pPr>
        <w:ind w:left="6021" w:hanging="260"/>
      </w:pPr>
      <w:rPr>
        <w:rFonts w:hint="default"/>
      </w:rPr>
    </w:lvl>
  </w:abstractNum>
  <w:abstractNum w:abstractNumId="11">
    <w:nsid w:val="52566BCD"/>
    <w:multiLevelType w:val="hybridMultilevel"/>
    <w:tmpl w:val="D74AB458"/>
    <w:lvl w:ilvl="0" w:tplc="40405FEC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140828">
      <w:numFmt w:val="bullet"/>
      <w:lvlText w:val="•"/>
      <w:lvlJc w:val="left"/>
      <w:pPr>
        <w:ind w:left="840" w:hanging="166"/>
      </w:pPr>
      <w:rPr>
        <w:rFonts w:hint="default"/>
      </w:rPr>
    </w:lvl>
    <w:lvl w:ilvl="2" w:tplc="33B05904">
      <w:numFmt w:val="bullet"/>
      <w:lvlText w:val="•"/>
      <w:lvlJc w:val="left"/>
      <w:pPr>
        <w:ind w:left="1580" w:hanging="166"/>
      </w:pPr>
      <w:rPr>
        <w:rFonts w:hint="default"/>
      </w:rPr>
    </w:lvl>
    <w:lvl w:ilvl="3" w:tplc="65DE8FAC">
      <w:numFmt w:val="bullet"/>
      <w:lvlText w:val="•"/>
      <w:lvlJc w:val="left"/>
      <w:pPr>
        <w:ind w:left="2320" w:hanging="166"/>
      </w:pPr>
      <w:rPr>
        <w:rFonts w:hint="default"/>
      </w:rPr>
    </w:lvl>
    <w:lvl w:ilvl="4" w:tplc="2C820492">
      <w:numFmt w:val="bullet"/>
      <w:lvlText w:val="•"/>
      <w:lvlJc w:val="left"/>
      <w:pPr>
        <w:ind w:left="3060" w:hanging="166"/>
      </w:pPr>
      <w:rPr>
        <w:rFonts w:hint="default"/>
      </w:rPr>
    </w:lvl>
    <w:lvl w:ilvl="5" w:tplc="CB7CDE94">
      <w:numFmt w:val="bullet"/>
      <w:lvlText w:val="•"/>
      <w:lvlJc w:val="left"/>
      <w:pPr>
        <w:ind w:left="3801" w:hanging="166"/>
      </w:pPr>
      <w:rPr>
        <w:rFonts w:hint="default"/>
      </w:rPr>
    </w:lvl>
    <w:lvl w:ilvl="6" w:tplc="89AE5124">
      <w:numFmt w:val="bullet"/>
      <w:lvlText w:val="•"/>
      <w:lvlJc w:val="left"/>
      <w:pPr>
        <w:ind w:left="4541" w:hanging="166"/>
      </w:pPr>
      <w:rPr>
        <w:rFonts w:hint="default"/>
      </w:rPr>
    </w:lvl>
    <w:lvl w:ilvl="7" w:tplc="2AD696D4">
      <w:numFmt w:val="bullet"/>
      <w:lvlText w:val="•"/>
      <w:lvlJc w:val="left"/>
      <w:pPr>
        <w:ind w:left="5281" w:hanging="166"/>
      </w:pPr>
      <w:rPr>
        <w:rFonts w:hint="default"/>
      </w:rPr>
    </w:lvl>
    <w:lvl w:ilvl="8" w:tplc="C07E56AE">
      <w:numFmt w:val="bullet"/>
      <w:lvlText w:val="•"/>
      <w:lvlJc w:val="left"/>
      <w:pPr>
        <w:ind w:left="6021" w:hanging="166"/>
      </w:pPr>
      <w:rPr>
        <w:rFonts w:hint="default"/>
      </w:rPr>
    </w:lvl>
  </w:abstractNum>
  <w:abstractNum w:abstractNumId="12">
    <w:nsid w:val="53DB3851"/>
    <w:multiLevelType w:val="hybridMultilevel"/>
    <w:tmpl w:val="818E89BA"/>
    <w:lvl w:ilvl="0" w:tplc="26029024">
      <w:numFmt w:val="bullet"/>
      <w:lvlText w:val="-"/>
      <w:lvlJc w:val="left"/>
      <w:pPr>
        <w:ind w:left="17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/>
      </w:rPr>
    </w:lvl>
    <w:lvl w:ilvl="1" w:tplc="D46CBC3A">
      <w:numFmt w:val="bullet"/>
      <w:lvlText w:val="•"/>
      <w:lvlJc w:val="left"/>
      <w:pPr>
        <w:ind w:left="2612" w:hanging="140"/>
      </w:pPr>
      <w:rPr>
        <w:rFonts w:hint="default"/>
      </w:rPr>
    </w:lvl>
    <w:lvl w:ilvl="2" w:tplc="A7D4ED52">
      <w:numFmt w:val="bullet"/>
      <w:lvlText w:val="•"/>
      <w:lvlJc w:val="left"/>
      <w:pPr>
        <w:ind w:left="3504" w:hanging="140"/>
      </w:pPr>
      <w:rPr>
        <w:rFonts w:hint="default"/>
      </w:rPr>
    </w:lvl>
    <w:lvl w:ilvl="3" w:tplc="24D2D516">
      <w:numFmt w:val="bullet"/>
      <w:lvlText w:val="•"/>
      <w:lvlJc w:val="left"/>
      <w:pPr>
        <w:ind w:left="4396" w:hanging="140"/>
      </w:pPr>
      <w:rPr>
        <w:rFonts w:hint="default"/>
      </w:rPr>
    </w:lvl>
    <w:lvl w:ilvl="4" w:tplc="3104C6FC">
      <w:numFmt w:val="bullet"/>
      <w:lvlText w:val="•"/>
      <w:lvlJc w:val="left"/>
      <w:pPr>
        <w:ind w:left="5288" w:hanging="140"/>
      </w:pPr>
      <w:rPr>
        <w:rFonts w:hint="default"/>
      </w:rPr>
    </w:lvl>
    <w:lvl w:ilvl="5" w:tplc="442CA0D6">
      <w:numFmt w:val="bullet"/>
      <w:lvlText w:val="•"/>
      <w:lvlJc w:val="left"/>
      <w:pPr>
        <w:ind w:left="6180" w:hanging="140"/>
      </w:pPr>
      <w:rPr>
        <w:rFonts w:hint="default"/>
      </w:rPr>
    </w:lvl>
    <w:lvl w:ilvl="6" w:tplc="CE24D472">
      <w:numFmt w:val="bullet"/>
      <w:lvlText w:val="•"/>
      <w:lvlJc w:val="left"/>
      <w:pPr>
        <w:ind w:left="7072" w:hanging="140"/>
      </w:pPr>
      <w:rPr>
        <w:rFonts w:hint="default"/>
      </w:rPr>
    </w:lvl>
    <w:lvl w:ilvl="7" w:tplc="B4F0E480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BE72A036">
      <w:numFmt w:val="bullet"/>
      <w:lvlText w:val="•"/>
      <w:lvlJc w:val="left"/>
      <w:pPr>
        <w:ind w:left="8856" w:hanging="140"/>
      </w:pPr>
      <w:rPr>
        <w:rFonts w:hint="default"/>
      </w:rPr>
    </w:lvl>
  </w:abstractNum>
  <w:abstractNum w:abstractNumId="13">
    <w:nsid w:val="67CA7F7D"/>
    <w:multiLevelType w:val="hybridMultilevel"/>
    <w:tmpl w:val="61521DFE"/>
    <w:lvl w:ilvl="0" w:tplc="09F67716">
      <w:numFmt w:val="bullet"/>
      <w:lvlText w:val="-"/>
      <w:lvlJc w:val="left"/>
      <w:pPr>
        <w:ind w:left="103" w:hanging="20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FB3E1284">
      <w:numFmt w:val="bullet"/>
      <w:lvlText w:val="•"/>
      <w:lvlJc w:val="left"/>
      <w:pPr>
        <w:ind w:left="840" w:hanging="200"/>
      </w:pPr>
      <w:rPr>
        <w:rFonts w:hint="default"/>
      </w:rPr>
    </w:lvl>
    <w:lvl w:ilvl="2" w:tplc="D280118A">
      <w:numFmt w:val="bullet"/>
      <w:lvlText w:val="•"/>
      <w:lvlJc w:val="left"/>
      <w:pPr>
        <w:ind w:left="1580" w:hanging="200"/>
      </w:pPr>
      <w:rPr>
        <w:rFonts w:hint="default"/>
      </w:rPr>
    </w:lvl>
    <w:lvl w:ilvl="3" w:tplc="5492F89A">
      <w:numFmt w:val="bullet"/>
      <w:lvlText w:val="•"/>
      <w:lvlJc w:val="left"/>
      <w:pPr>
        <w:ind w:left="2320" w:hanging="200"/>
      </w:pPr>
      <w:rPr>
        <w:rFonts w:hint="default"/>
      </w:rPr>
    </w:lvl>
    <w:lvl w:ilvl="4" w:tplc="CDF6D782">
      <w:numFmt w:val="bullet"/>
      <w:lvlText w:val="•"/>
      <w:lvlJc w:val="left"/>
      <w:pPr>
        <w:ind w:left="3060" w:hanging="200"/>
      </w:pPr>
      <w:rPr>
        <w:rFonts w:hint="default"/>
      </w:rPr>
    </w:lvl>
    <w:lvl w:ilvl="5" w:tplc="52B68BA0">
      <w:numFmt w:val="bullet"/>
      <w:lvlText w:val="•"/>
      <w:lvlJc w:val="left"/>
      <w:pPr>
        <w:ind w:left="3801" w:hanging="200"/>
      </w:pPr>
      <w:rPr>
        <w:rFonts w:hint="default"/>
      </w:rPr>
    </w:lvl>
    <w:lvl w:ilvl="6" w:tplc="1562B29C">
      <w:numFmt w:val="bullet"/>
      <w:lvlText w:val="•"/>
      <w:lvlJc w:val="left"/>
      <w:pPr>
        <w:ind w:left="4541" w:hanging="200"/>
      </w:pPr>
      <w:rPr>
        <w:rFonts w:hint="default"/>
      </w:rPr>
    </w:lvl>
    <w:lvl w:ilvl="7" w:tplc="97DEBA3C">
      <w:numFmt w:val="bullet"/>
      <w:lvlText w:val="•"/>
      <w:lvlJc w:val="left"/>
      <w:pPr>
        <w:ind w:left="5281" w:hanging="200"/>
      </w:pPr>
      <w:rPr>
        <w:rFonts w:hint="default"/>
      </w:rPr>
    </w:lvl>
    <w:lvl w:ilvl="8" w:tplc="2C0C5006">
      <w:numFmt w:val="bullet"/>
      <w:lvlText w:val="•"/>
      <w:lvlJc w:val="left"/>
      <w:pPr>
        <w:ind w:left="6021" w:hanging="2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0119"/>
    <w:rsid w:val="0000563B"/>
    <w:rsid w:val="00013AB7"/>
    <w:rsid w:val="0001715F"/>
    <w:rsid w:val="00031E08"/>
    <w:rsid w:val="00047791"/>
    <w:rsid w:val="000542E6"/>
    <w:rsid w:val="000802CD"/>
    <w:rsid w:val="000E2764"/>
    <w:rsid w:val="000F7FBA"/>
    <w:rsid w:val="00111774"/>
    <w:rsid w:val="00114D15"/>
    <w:rsid w:val="001262FA"/>
    <w:rsid w:val="001478AA"/>
    <w:rsid w:val="00156170"/>
    <w:rsid w:val="00157114"/>
    <w:rsid w:val="00157B49"/>
    <w:rsid w:val="001617DE"/>
    <w:rsid w:val="0018451F"/>
    <w:rsid w:val="001B0FD6"/>
    <w:rsid w:val="001B6404"/>
    <w:rsid w:val="001F1026"/>
    <w:rsid w:val="002069C8"/>
    <w:rsid w:val="00236D5F"/>
    <w:rsid w:val="00244284"/>
    <w:rsid w:val="002703D0"/>
    <w:rsid w:val="0027583A"/>
    <w:rsid w:val="002A753C"/>
    <w:rsid w:val="002B298D"/>
    <w:rsid w:val="002B5BB3"/>
    <w:rsid w:val="002C15F1"/>
    <w:rsid w:val="002C1C95"/>
    <w:rsid w:val="002E547B"/>
    <w:rsid w:val="00315CC3"/>
    <w:rsid w:val="00347D7D"/>
    <w:rsid w:val="0036352E"/>
    <w:rsid w:val="00364A01"/>
    <w:rsid w:val="003C1D02"/>
    <w:rsid w:val="003D0767"/>
    <w:rsid w:val="0041319C"/>
    <w:rsid w:val="00420BDE"/>
    <w:rsid w:val="00426F32"/>
    <w:rsid w:val="00483D47"/>
    <w:rsid w:val="004920B5"/>
    <w:rsid w:val="004B34D4"/>
    <w:rsid w:val="004D2047"/>
    <w:rsid w:val="004F12D7"/>
    <w:rsid w:val="005204DF"/>
    <w:rsid w:val="00533E55"/>
    <w:rsid w:val="0054519F"/>
    <w:rsid w:val="00571F75"/>
    <w:rsid w:val="00591280"/>
    <w:rsid w:val="0059253D"/>
    <w:rsid w:val="005A641D"/>
    <w:rsid w:val="005C2752"/>
    <w:rsid w:val="005D114E"/>
    <w:rsid w:val="005D7AA8"/>
    <w:rsid w:val="005E40EB"/>
    <w:rsid w:val="005F40B4"/>
    <w:rsid w:val="00600119"/>
    <w:rsid w:val="00620B67"/>
    <w:rsid w:val="0062185B"/>
    <w:rsid w:val="0063685C"/>
    <w:rsid w:val="00650385"/>
    <w:rsid w:val="0065050A"/>
    <w:rsid w:val="00657A89"/>
    <w:rsid w:val="00661F34"/>
    <w:rsid w:val="00667385"/>
    <w:rsid w:val="00693CE8"/>
    <w:rsid w:val="006A0B85"/>
    <w:rsid w:val="006B3186"/>
    <w:rsid w:val="006B7652"/>
    <w:rsid w:val="006D05BA"/>
    <w:rsid w:val="006D6574"/>
    <w:rsid w:val="007221C6"/>
    <w:rsid w:val="00756609"/>
    <w:rsid w:val="00781A0A"/>
    <w:rsid w:val="00790944"/>
    <w:rsid w:val="0079148F"/>
    <w:rsid w:val="00791BEE"/>
    <w:rsid w:val="00796202"/>
    <w:rsid w:val="007B41F4"/>
    <w:rsid w:val="007C15D0"/>
    <w:rsid w:val="007C6AA5"/>
    <w:rsid w:val="007D5B88"/>
    <w:rsid w:val="007F5785"/>
    <w:rsid w:val="008A6374"/>
    <w:rsid w:val="008B32CD"/>
    <w:rsid w:val="008C6124"/>
    <w:rsid w:val="009231B2"/>
    <w:rsid w:val="00923965"/>
    <w:rsid w:val="009265A3"/>
    <w:rsid w:val="00953E27"/>
    <w:rsid w:val="00964BC4"/>
    <w:rsid w:val="00982382"/>
    <w:rsid w:val="00983CA1"/>
    <w:rsid w:val="00997E48"/>
    <w:rsid w:val="009A61A0"/>
    <w:rsid w:val="009B67EA"/>
    <w:rsid w:val="009C28BE"/>
    <w:rsid w:val="00A3579E"/>
    <w:rsid w:val="00A52C1D"/>
    <w:rsid w:val="00A75756"/>
    <w:rsid w:val="00A808ED"/>
    <w:rsid w:val="00AD41CE"/>
    <w:rsid w:val="00AE612A"/>
    <w:rsid w:val="00B31072"/>
    <w:rsid w:val="00B31B05"/>
    <w:rsid w:val="00B42DEE"/>
    <w:rsid w:val="00B86A9A"/>
    <w:rsid w:val="00B87832"/>
    <w:rsid w:val="00BC12CC"/>
    <w:rsid w:val="00BE6607"/>
    <w:rsid w:val="00BE6CD7"/>
    <w:rsid w:val="00BF798A"/>
    <w:rsid w:val="00C007C2"/>
    <w:rsid w:val="00C05058"/>
    <w:rsid w:val="00C10AEC"/>
    <w:rsid w:val="00C158FD"/>
    <w:rsid w:val="00C21134"/>
    <w:rsid w:val="00C41E02"/>
    <w:rsid w:val="00C635AF"/>
    <w:rsid w:val="00C67B81"/>
    <w:rsid w:val="00C83318"/>
    <w:rsid w:val="00CA69DE"/>
    <w:rsid w:val="00CB10ED"/>
    <w:rsid w:val="00CD3BD2"/>
    <w:rsid w:val="00CE38B3"/>
    <w:rsid w:val="00D118A0"/>
    <w:rsid w:val="00D24CDB"/>
    <w:rsid w:val="00D24F52"/>
    <w:rsid w:val="00D2646F"/>
    <w:rsid w:val="00D4650C"/>
    <w:rsid w:val="00D579EA"/>
    <w:rsid w:val="00D741AD"/>
    <w:rsid w:val="00D8387E"/>
    <w:rsid w:val="00D85E24"/>
    <w:rsid w:val="00D92B2A"/>
    <w:rsid w:val="00D95FB4"/>
    <w:rsid w:val="00D96EDC"/>
    <w:rsid w:val="00DB25C1"/>
    <w:rsid w:val="00DC04C9"/>
    <w:rsid w:val="00DC59B8"/>
    <w:rsid w:val="00DD1A10"/>
    <w:rsid w:val="00DD21FE"/>
    <w:rsid w:val="00DE1E5F"/>
    <w:rsid w:val="00E22528"/>
    <w:rsid w:val="00E26D4B"/>
    <w:rsid w:val="00E30006"/>
    <w:rsid w:val="00E63A37"/>
    <w:rsid w:val="00E96992"/>
    <w:rsid w:val="00EA4BF9"/>
    <w:rsid w:val="00ED121A"/>
    <w:rsid w:val="00ED4056"/>
    <w:rsid w:val="00ED422E"/>
    <w:rsid w:val="00EF5B53"/>
    <w:rsid w:val="00F174DA"/>
    <w:rsid w:val="00F40BD8"/>
    <w:rsid w:val="00F47492"/>
    <w:rsid w:val="00F50D23"/>
    <w:rsid w:val="00F510E7"/>
    <w:rsid w:val="00F5214C"/>
    <w:rsid w:val="00F6143C"/>
    <w:rsid w:val="00F7227C"/>
    <w:rsid w:val="00F74D8A"/>
    <w:rsid w:val="00F75F3A"/>
    <w:rsid w:val="00F878D8"/>
    <w:rsid w:val="00F90EFF"/>
    <w:rsid w:val="00F9271C"/>
    <w:rsid w:val="00FB632B"/>
    <w:rsid w:val="00FE5734"/>
    <w:rsid w:val="00FE671C"/>
    <w:rsid w:val="00FF05A7"/>
    <w:rsid w:val="00FF3786"/>
    <w:rsid w:val="00FF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011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1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011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01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600119"/>
    <w:pPr>
      <w:ind w:left="53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00119"/>
    <w:pPr>
      <w:ind w:left="101" w:hanging="420"/>
    </w:pPr>
  </w:style>
  <w:style w:type="paragraph" w:customStyle="1" w:styleId="TableParagraph">
    <w:name w:val="Table Paragraph"/>
    <w:basedOn w:val="a"/>
    <w:uiPriority w:val="1"/>
    <w:qFormat/>
    <w:rsid w:val="00600119"/>
  </w:style>
  <w:style w:type="paragraph" w:styleId="a6">
    <w:name w:val="Balloon Text"/>
    <w:basedOn w:val="a"/>
    <w:link w:val="a7"/>
    <w:uiPriority w:val="99"/>
    <w:semiHidden/>
    <w:unhideWhenUsed/>
    <w:rsid w:val="00600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11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link w:val="a9"/>
    <w:qFormat/>
    <w:rsid w:val="0060011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locked/>
    <w:rsid w:val="00600119"/>
    <w:rPr>
      <w:rFonts w:eastAsiaTheme="minorEastAsia"/>
      <w:lang w:eastAsia="ru-RU"/>
    </w:rPr>
  </w:style>
  <w:style w:type="paragraph" w:styleId="aa">
    <w:name w:val="header"/>
    <w:basedOn w:val="a"/>
    <w:link w:val="ab"/>
    <w:rsid w:val="00600119"/>
    <w:pPr>
      <w:widowControl/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600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600119"/>
    <w:pPr>
      <w:widowControl/>
      <w:spacing w:line="252" w:lineRule="auto"/>
      <w:jc w:val="center"/>
    </w:pPr>
    <w:rPr>
      <w:b/>
      <w:color w:val="000000"/>
      <w:spacing w:val="2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D3A4-80D5-4759-9DA3-FB8F550B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5537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зинкевич </dc:creator>
  <cp:keywords/>
  <dc:description/>
  <cp:lastModifiedBy>зинкевич </cp:lastModifiedBy>
  <cp:revision>25</cp:revision>
  <cp:lastPrinted>2018-05-22T09:46:00Z</cp:lastPrinted>
  <dcterms:created xsi:type="dcterms:W3CDTF">2017-09-28T13:00:00Z</dcterms:created>
  <dcterms:modified xsi:type="dcterms:W3CDTF">2018-05-22T09:47:00Z</dcterms:modified>
</cp:coreProperties>
</file>