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EB" w:rsidRDefault="00D71EEB">
      <w:pPr>
        <w:spacing w:line="1" w:lineRule="exact"/>
      </w:pPr>
    </w:p>
    <w:p w:rsidR="00EA7186" w:rsidRDefault="00EA7186">
      <w:pPr>
        <w:pStyle w:val="11"/>
        <w:shd w:val="clear" w:color="auto" w:fill="auto"/>
        <w:ind w:firstLine="740"/>
        <w:jc w:val="both"/>
      </w:pPr>
    </w:p>
    <w:p w:rsidR="00EA7186" w:rsidRDefault="00EA7186">
      <w:pPr>
        <w:pStyle w:val="11"/>
        <w:shd w:val="clear" w:color="auto" w:fill="auto"/>
        <w:ind w:firstLine="740"/>
        <w:jc w:val="both"/>
      </w:pPr>
    </w:p>
    <w:p w:rsidR="00EA7186" w:rsidRPr="00EA7186" w:rsidRDefault="00EA7186" w:rsidP="00EA7186">
      <w:pPr>
        <w:pStyle w:val="11"/>
        <w:shd w:val="clear" w:color="auto" w:fill="auto"/>
        <w:ind w:right="560" w:firstLine="284"/>
        <w:jc w:val="center"/>
        <w:rPr>
          <w:b/>
          <w:sz w:val="28"/>
          <w:szCs w:val="28"/>
        </w:rPr>
      </w:pPr>
      <w:bookmarkStart w:id="0" w:name="_GoBack"/>
      <w:bookmarkEnd w:id="0"/>
      <w:r w:rsidRPr="00EA7186">
        <w:rPr>
          <w:b/>
          <w:sz w:val="28"/>
          <w:szCs w:val="28"/>
        </w:rPr>
        <w:t>ВНИМАНИЕ</w:t>
      </w:r>
      <w:r>
        <w:rPr>
          <w:b/>
          <w:sz w:val="28"/>
          <w:szCs w:val="28"/>
        </w:rPr>
        <w:t>!</w:t>
      </w:r>
    </w:p>
    <w:p w:rsidR="00EA7186" w:rsidRDefault="00EA7186" w:rsidP="00EA7186">
      <w:pPr>
        <w:pStyle w:val="11"/>
        <w:shd w:val="clear" w:color="auto" w:fill="auto"/>
        <w:ind w:right="560" w:firstLine="284"/>
        <w:jc w:val="both"/>
        <w:rPr>
          <w:sz w:val="28"/>
          <w:szCs w:val="28"/>
        </w:rPr>
      </w:pPr>
    </w:p>
    <w:p w:rsidR="00EA7186" w:rsidRPr="00EA7186" w:rsidRDefault="00EA7186" w:rsidP="00EA7186">
      <w:pPr>
        <w:pStyle w:val="11"/>
        <w:shd w:val="clear" w:color="auto" w:fill="auto"/>
        <w:ind w:right="560" w:firstLine="284"/>
        <w:jc w:val="both"/>
        <w:rPr>
          <w:sz w:val="28"/>
          <w:szCs w:val="28"/>
        </w:rPr>
      </w:pPr>
      <w:r w:rsidRPr="00EA7186">
        <w:rPr>
          <w:sz w:val="28"/>
          <w:szCs w:val="28"/>
        </w:rPr>
        <w:t>На территории Саратовской области с 2020 года функционирует особая экономическая зона технико-внедренческого типа Саратовской области (далее - ОЭЗ ТВТ Саратовской области), а также территория опережающего развития «Петровск» (далее - ТОР «Петровск») представляющие преференциальные условия для ведения бизнеса.</w:t>
      </w:r>
    </w:p>
    <w:p w:rsidR="00EA7186" w:rsidRPr="00EA7186" w:rsidRDefault="00EA7186" w:rsidP="00EA7186">
      <w:pPr>
        <w:pStyle w:val="11"/>
        <w:shd w:val="clear" w:color="auto" w:fill="auto"/>
        <w:ind w:firstLine="760"/>
        <w:jc w:val="both"/>
        <w:rPr>
          <w:sz w:val="28"/>
          <w:szCs w:val="28"/>
        </w:rPr>
      </w:pPr>
    </w:p>
    <w:p w:rsidR="00D71EEB" w:rsidRPr="00EA7186" w:rsidRDefault="009545A7" w:rsidP="00EA7186">
      <w:pPr>
        <w:pStyle w:val="11"/>
        <w:shd w:val="clear" w:color="auto" w:fill="auto"/>
        <w:ind w:firstLine="284"/>
        <w:jc w:val="both"/>
        <w:rPr>
          <w:sz w:val="28"/>
          <w:szCs w:val="28"/>
        </w:rPr>
      </w:pPr>
      <w:r w:rsidRPr="00EA7186">
        <w:rPr>
          <w:sz w:val="28"/>
          <w:szCs w:val="28"/>
        </w:rPr>
        <w:t>Для резидентов ОЭЗ ТВТ Саратовской области предусмотрены следующие льготы и преференции:</w:t>
      </w:r>
    </w:p>
    <w:p w:rsidR="00D71EEB" w:rsidRPr="00EA7186" w:rsidRDefault="009545A7" w:rsidP="00EA7186">
      <w:pPr>
        <w:pStyle w:val="11"/>
        <w:numPr>
          <w:ilvl w:val="0"/>
          <w:numId w:val="1"/>
        </w:numPr>
        <w:shd w:val="clear" w:color="auto" w:fill="auto"/>
        <w:tabs>
          <w:tab w:val="left" w:pos="1053"/>
        </w:tabs>
        <w:ind w:firstLine="760"/>
        <w:jc w:val="both"/>
        <w:rPr>
          <w:sz w:val="28"/>
          <w:szCs w:val="28"/>
        </w:rPr>
      </w:pPr>
      <w:r w:rsidRPr="00EA7186">
        <w:rPr>
          <w:sz w:val="28"/>
          <w:szCs w:val="28"/>
        </w:rPr>
        <w:t>налог на прибыль (региональная ставка) - 0% с первого по пятый годы, 5% с шестого по десятый год</w:t>
      </w:r>
      <w:r w:rsidRPr="00EA7186">
        <w:rPr>
          <w:sz w:val="28"/>
          <w:szCs w:val="28"/>
        </w:rPr>
        <w:t>ы, 13,5% с одиннадцатого года, федеральная ставка - 2% (общая совокупная ставка налога на прибыль по России 17%);</w:t>
      </w:r>
    </w:p>
    <w:p w:rsidR="00D71EEB" w:rsidRPr="00EA7186" w:rsidRDefault="009545A7" w:rsidP="00EA7186">
      <w:pPr>
        <w:pStyle w:val="11"/>
        <w:numPr>
          <w:ilvl w:val="0"/>
          <w:numId w:val="1"/>
        </w:numPr>
        <w:shd w:val="clear" w:color="auto" w:fill="auto"/>
        <w:tabs>
          <w:tab w:val="left" w:pos="1107"/>
        </w:tabs>
        <w:ind w:firstLine="760"/>
        <w:jc w:val="both"/>
        <w:rPr>
          <w:sz w:val="28"/>
          <w:szCs w:val="28"/>
        </w:rPr>
      </w:pPr>
      <w:proofErr w:type="gramStart"/>
      <w:r w:rsidRPr="00EA7186">
        <w:rPr>
          <w:sz w:val="28"/>
          <w:szCs w:val="28"/>
        </w:rPr>
        <w:t>налог на имущество - ставка 0% в течение 10 лет (общая ставка 2,2</w:t>
      </w:r>
      <w:proofErr w:type="gramEnd"/>
    </w:p>
    <w:p w:rsidR="00D71EEB" w:rsidRPr="00EA7186" w:rsidRDefault="009545A7" w:rsidP="00EA7186">
      <w:pPr>
        <w:spacing w:line="1" w:lineRule="exact"/>
        <w:jc w:val="both"/>
        <w:rPr>
          <w:sz w:val="28"/>
          <w:szCs w:val="28"/>
        </w:rPr>
        <w:sectPr w:rsidR="00D71EEB" w:rsidRPr="00EA7186" w:rsidSect="00EA7186">
          <w:pgSz w:w="11900" w:h="16840"/>
          <w:pgMar w:top="426" w:right="598" w:bottom="1036" w:left="1817" w:header="725" w:footer="608" w:gutter="0"/>
          <w:cols w:space="720"/>
          <w:noEndnote/>
          <w:docGrid w:linePitch="360"/>
        </w:sectPr>
      </w:pPr>
      <w:r w:rsidRPr="00EA7186">
        <w:rPr>
          <w:noProof/>
          <w:sz w:val="28"/>
          <w:szCs w:val="28"/>
          <w:lang w:bidi="ar-SA"/>
        </w:rPr>
        <w:drawing>
          <wp:anchor distT="0" distB="0" distL="0" distR="0" simplePos="0" relativeHeight="125829382" behindDoc="0" locked="0" layoutInCell="1" allowOverlap="1" wp14:anchorId="3E7040E9" wp14:editId="73770B99">
            <wp:simplePos x="0" y="0"/>
            <wp:positionH relativeFrom="page">
              <wp:posOffset>1205865</wp:posOffset>
            </wp:positionH>
            <wp:positionV relativeFrom="paragraph">
              <wp:posOffset>0</wp:posOffset>
            </wp:positionV>
            <wp:extent cx="201295" cy="158750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0129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1EEB" w:rsidRPr="00EA7186" w:rsidRDefault="009545A7" w:rsidP="00EA7186">
      <w:pPr>
        <w:pStyle w:val="11"/>
        <w:numPr>
          <w:ilvl w:val="0"/>
          <w:numId w:val="1"/>
        </w:numPr>
        <w:shd w:val="clear" w:color="auto" w:fill="auto"/>
        <w:tabs>
          <w:tab w:val="left" w:pos="1054"/>
        </w:tabs>
        <w:ind w:firstLine="740"/>
        <w:jc w:val="both"/>
        <w:rPr>
          <w:sz w:val="28"/>
          <w:szCs w:val="28"/>
        </w:rPr>
      </w:pPr>
      <w:r w:rsidRPr="00EA7186">
        <w:rPr>
          <w:sz w:val="28"/>
          <w:szCs w:val="28"/>
        </w:rPr>
        <w:lastRenderedPageBreak/>
        <w:t>налог на землю - 0% на 5 лет (общая ставка 1,5%);</w:t>
      </w:r>
    </w:p>
    <w:p w:rsidR="00D71EEB" w:rsidRPr="00EA7186" w:rsidRDefault="009545A7" w:rsidP="00EA7186">
      <w:pPr>
        <w:pStyle w:val="11"/>
        <w:numPr>
          <w:ilvl w:val="0"/>
          <w:numId w:val="1"/>
        </w:numPr>
        <w:shd w:val="clear" w:color="auto" w:fill="auto"/>
        <w:tabs>
          <w:tab w:val="left" w:pos="1023"/>
        </w:tabs>
        <w:ind w:firstLine="740"/>
        <w:jc w:val="both"/>
        <w:rPr>
          <w:sz w:val="28"/>
          <w:szCs w:val="28"/>
        </w:rPr>
      </w:pPr>
      <w:r w:rsidRPr="00EA7186">
        <w:rPr>
          <w:sz w:val="28"/>
          <w:szCs w:val="28"/>
        </w:rPr>
        <w:t>тра</w:t>
      </w:r>
      <w:r w:rsidRPr="00EA7186">
        <w:rPr>
          <w:sz w:val="28"/>
          <w:szCs w:val="28"/>
        </w:rPr>
        <w:t>нспортный налог - 0% на 10 лет с момента регистрации транспортного средства (общая ставка 10-150 руб./</w:t>
      </w:r>
      <w:proofErr w:type="spellStart"/>
      <w:r w:rsidRPr="00EA7186">
        <w:rPr>
          <w:sz w:val="28"/>
          <w:szCs w:val="28"/>
        </w:rPr>
        <w:t>л.</w:t>
      </w:r>
      <w:proofErr w:type="gramStart"/>
      <w:r w:rsidRPr="00EA7186">
        <w:rPr>
          <w:sz w:val="28"/>
          <w:szCs w:val="28"/>
        </w:rPr>
        <w:t>с</w:t>
      </w:r>
      <w:proofErr w:type="spellEnd"/>
      <w:proofErr w:type="gramEnd"/>
      <w:r w:rsidRPr="00EA7186">
        <w:rPr>
          <w:sz w:val="28"/>
          <w:szCs w:val="28"/>
        </w:rPr>
        <w:t>.);</w:t>
      </w:r>
    </w:p>
    <w:p w:rsidR="00D71EEB" w:rsidRPr="00EA7186" w:rsidRDefault="009545A7" w:rsidP="00EA7186">
      <w:pPr>
        <w:pStyle w:val="11"/>
        <w:numPr>
          <w:ilvl w:val="0"/>
          <w:numId w:val="1"/>
        </w:numPr>
        <w:shd w:val="clear" w:color="auto" w:fill="auto"/>
        <w:tabs>
          <w:tab w:val="left" w:pos="1050"/>
        </w:tabs>
        <w:ind w:firstLine="740"/>
        <w:jc w:val="both"/>
        <w:rPr>
          <w:sz w:val="28"/>
          <w:szCs w:val="28"/>
        </w:rPr>
      </w:pPr>
      <w:r w:rsidRPr="00EA7186">
        <w:rPr>
          <w:sz w:val="28"/>
          <w:szCs w:val="28"/>
        </w:rPr>
        <w:t>доступность инфраструктуры.</w:t>
      </w:r>
    </w:p>
    <w:p w:rsidR="00D71EEB" w:rsidRPr="00EA7186" w:rsidRDefault="009545A7" w:rsidP="00EA7186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 w:rsidRPr="00EA7186">
        <w:rPr>
          <w:sz w:val="28"/>
          <w:szCs w:val="28"/>
        </w:rPr>
        <w:t xml:space="preserve">Резидентами ОЭЗ ТВТ Саратовской области являются такие организации как АО «Н1111 «Алмаз», АО «Н1111 «Контакт», ООО </w:t>
      </w:r>
      <w:r w:rsidRPr="00EA7186">
        <w:rPr>
          <w:sz w:val="28"/>
          <w:szCs w:val="28"/>
        </w:rPr>
        <w:t>«</w:t>
      </w:r>
      <w:proofErr w:type="spellStart"/>
      <w:r w:rsidRPr="00EA7186">
        <w:rPr>
          <w:sz w:val="28"/>
          <w:szCs w:val="28"/>
        </w:rPr>
        <w:t>ИнфоТех</w:t>
      </w:r>
      <w:proofErr w:type="spellEnd"/>
      <w:r w:rsidRPr="00EA7186">
        <w:rPr>
          <w:sz w:val="28"/>
          <w:szCs w:val="28"/>
        </w:rPr>
        <w:t xml:space="preserve"> Балаково», ООО «Саратовский производственный инжиниринговый центр», ООО «</w:t>
      </w:r>
      <w:proofErr w:type="spellStart"/>
      <w:r w:rsidRPr="00EA7186">
        <w:rPr>
          <w:sz w:val="28"/>
          <w:szCs w:val="28"/>
        </w:rPr>
        <w:t>Экоцинк</w:t>
      </w:r>
      <w:proofErr w:type="spellEnd"/>
      <w:r w:rsidRPr="00EA7186">
        <w:rPr>
          <w:sz w:val="28"/>
          <w:szCs w:val="28"/>
        </w:rPr>
        <w:t xml:space="preserve">», ООО «СКЗ» </w:t>
      </w:r>
      <w:proofErr w:type="gramStart"/>
      <w:r w:rsidRPr="00EA7186">
        <w:rPr>
          <w:sz w:val="28"/>
          <w:szCs w:val="28"/>
        </w:rPr>
        <w:t>и ООО</w:t>
      </w:r>
      <w:proofErr w:type="gramEnd"/>
      <w:r w:rsidRPr="00EA7186">
        <w:rPr>
          <w:sz w:val="28"/>
          <w:szCs w:val="28"/>
        </w:rPr>
        <w:t xml:space="preserve"> «ПКС».</w:t>
      </w:r>
    </w:p>
    <w:p w:rsidR="00D71EEB" w:rsidRPr="00EA7186" w:rsidRDefault="009545A7" w:rsidP="00EA7186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 w:rsidRPr="00EA7186">
        <w:rPr>
          <w:sz w:val="28"/>
          <w:szCs w:val="28"/>
        </w:rPr>
        <w:t>В настоящее время в ОЭЗ ТВТ Саратовской области имеются свободные площадки, среди которых:</w:t>
      </w:r>
    </w:p>
    <w:p w:rsidR="00D71EEB" w:rsidRPr="00EA7186" w:rsidRDefault="009545A7" w:rsidP="00EA7186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 w:rsidRPr="00EA7186">
        <w:rPr>
          <w:sz w:val="28"/>
          <w:szCs w:val="28"/>
        </w:rPr>
        <w:t xml:space="preserve">в г. Саратове - площадки: </w:t>
      </w:r>
      <w:proofErr w:type="gramStart"/>
      <w:r w:rsidRPr="00EA7186">
        <w:rPr>
          <w:sz w:val="28"/>
          <w:szCs w:val="28"/>
        </w:rPr>
        <w:t>АО «НИИ «Алмаз» (г. Сара</w:t>
      </w:r>
      <w:r w:rsidRPr="00EA7186">
        <w:rPr>
          <w:sz w:val="28"/>
          <w:szCs w:val="28"/>
        </w:rPr>
        <w:t xml:space="preserve">тов, ул. Им. Панфилова д. 1); АО «НИИ «Контакт» (г. Саратов, ул. Им. Спицына, д. 1) и Технопарк </w:t>
      </w:r>
      <w:r w:rsidRPr="00EA7186">
        <w:rPr>
          <w:sz w:val="28"/>
          <w:szCs w:val="28"/>
          <w:lang w:eastAsia="en-US" w:bidi="en-US"/>
        </w:rPr>
        <w:t>«</w:t>
      </w:r>
      <w:r w:rsidRPr="00EA7186">
        <w:rPr>
          <w:sz w:val="28"/>
          <w:szCs w:val="28"/>
          <w:lang w:val="en-US" w:eastAsia="en-US" w:bidi="en-US"/>
        </w:rPr>
        <w:t>Saratov</w:t>
      </w:r>
      <w:r w:rsidRPr="00EA7186">
        <w:rPr>
          <w:sz w:val="28"/>
          <w:szCs w:val="28"/>
          <w:lang w:eastAsia="en-US" w:bidi="en-US"/>
        </w:rPr>
        <w:t xml:space="preserve"> </w:t>
      </w:r>
      <w:r w:rsidRPr="00EA7186">
        <w:rPr>
          <w:sz w:val="28"/>
          <w:szCs w:val="28"/>
          <w:lang w:val="en-US" w:eastAsia="en-US" w:bidi="en-US"/>
        </w:rPr>
        <w:t>Digital</w:t>
      </w:r>
      <w:r w:rsidRPr="00EA7186">
        <w:rPr>
          <w:sz w:val="28"/>
          <w:szCs w:val="28"/>
          <w:lang w:eastAsia="en-US" w:bidi="en-US"/>
        </w:rPr>
        <w:t xml:space="preserve">» </w:t>
      </w:r>
      <w:r w:rsidRPr="00EA7186">
        <w:rPr>
          <w:sz w:val="28"/>
          <w:szCs w:val="28"/>
        </w:rPr>
        <w:t xml:space="preserve">по адресу: г. Саратов, ул. Московская, д. 66, </w:t>
      </w:r>
      <w:proofErr w:type="spellStart"/>
      <w:r w:rsidRPr="00EA7186">
        <w:rPr>
          <w:sz w:val="28"/>
          <w:szCs w:val="28"/>
        </w:rPr>
        <w:t>Кутякова</w:t>
      </w:r>
      <w:proofErr w:type="spellEnd"/>
      <w:r w:rsidRPr="00EA7186">
        <w:rPr>
          <w:sz w:val="28"/>
          <w:szCs w:val="28"/>
        </w:rPr>
        <w:t>, д. 5;</w:t>
      </w:r>
      <w:proofErr w:type="gramEnd"/>
    </w:p>
    <w:p w:rsidR="00D71EEB" w:rsidRPr="00EA7186" w:rsidRDefault="009545A7" w:rsidP="00EA7186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 w:rsidRPr="00EA7186">
        <w:rPr>
          <w:sz w:val="28"/>
          <w:szCs w:val="28"/>
        </w:rPr>
        <w:t xml:space="preserve">в </w:t>
      </w:r>
      <w:proofErr w:type="spellStart"/>
      <w:r w:rsidRPr="00EA7186">
        <w:rPr>
          <w:sz w:val="28"/>
          <w:szCs w:val="28"/>
        </w:rPr>
        <w:t>Энгельсском</w:t>
      </w:r>
      <w:proofErr w:type="spellEnd"/>
      <w:r w:rsidRPr="00EA7186">
        <w:rPr>
          <w:sz w:val="28"/>
          <w:szCs w:val="28"/>
        </w:rPr>
        <w:t xml:space="preserve"> муниципальном районе - площадк</w:t>
      </w:r>
      <w:proofErr w:type="gramStart"/>
      <w:r w:rsidRPr="00EA7186">
        <w:rPr>
          <w:sz w:val="28"/>
          <w:szCs w:val="28"/>
        </w:rPr>
        <w:t>а ООО</w:t>
      </w:r>
      <w:proofErr w:type="gramEnd"/>
      <w:r w:rsidRPr="00EA7186">
        <w:rPr>
          <w:sz w:val="28"/>
          <w:szCs w:val="28"/>
        </w:rPr>
        <w:t xml:space="preserve"> ЭПО «Сигнал» (Саратовская обл.</w:t>
      </w:r>
      <w:r w:rsidRPr="00EA7186">
        <w:rPr>
          <w:sz w:val="28"/>
          <w:szCs w:val="28"/>
        </w:rPr>
        <w:t>, г. Энгельс-19).</w:t>
      </w:r>
    </w:p>
    <w:p w:rsidR="00D71EEB" w:rsidRPr="00EA7186" w:rsidRDefault="009545A7" w:rsidP="00EA7186">
      <w:pPr>
        <w:pStyle w:val="11"/>
        <w:shd w:val="clear" w:color="auto" w:fill="auto"/>
        <w:spacing w:after="300"/>
        <w:ind w:firstLine="740"/>
        <w:jc w:val="both"/>
        <w:rPr>
          <w:sz w:val="28"/>
          <w:szCs w:val="28"/>
        </w:rPr>
      </w:pPr>
      <w:r w:rsidRPr="00EA7186">
        <w:rPr>
          <w:sz w:val="28"/>
          <w:szCs w:val="28"/>
        </w:rPr>
        <w:t>На указанных площадках имеются как производственные помещения, так и земельные участки с подведенной инфраструктурой.</w:t>
      </w:r>
    </w:p>
    <w:p w:rsidR="00D71EEB" w:rsidRPr="00EA7186" w:rsidRDefault="009545A7" w:rsidP="00EA7186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r w:rsidRPr="00EA7186">
        <w:rPr>
          <w:sz w:val="28"/>
          <w:szCs w:val="28"/>
        </w:rPr>
        <w:t>ТОР «Петровск» представляет собой территорию, на которой действует особый правовой режим осуществления предпринимательск</w:t>
      </w:r>
      <w:r w:rsidRPr="00EA7186">
        <w:rPr>
          <w:sz w:val="28"/>
          <w:szCs w:val="28"/>
        </w:rPr>
        <w:t>ой деятельности, предполагающий ряд налоговых льгот и преференций для резидентов, а именно:</w:t>
      </w:r>
    </w:p>
    <w:p w:rsidR="00D71EEB" w:rsidRPr="00EA7186" w:rsidRDefault="009545A7" w:rsidP="00EA7186">
      <w:pPr>
        <w:pStyle w:val="11"/>
        <w:numPr>
          <w:ilvl w:val="0"/>
          <w:numId w:val="1"/>
        </w:numPr>
        <w:shd w:val="clear" w:color="auto" w:fill="auto"/>
        <w:tabs>
          <w:tab w:val="left" w:pos="1030"/>
        </w:tabs>
        <w:ind w:firstLine="740"/>
        <w:jc w:val="both"/>
        <w:rPr>
          <w:sz w:val="28"/>
          <w:szCs w:val="28"/>
        </w:rPr>
      </w:pPr>
      <w:r w:rsidRPr="00EA7186">
        <w:rPr>
          <w:sz w:val="28"/>
          <w:szCs w:val="28"/>
        </w:rPr>
        <w:t>по федеральной составляющей налога на прибыль в течение пяти лет - 0% (действующая ставка - 3%);</w:t>
      </w:r>
    </w:p>
    <w:p w:rsidR="00D71EEB" w:rsidRPr="00EA7186" w:rsidRDefault="009545A7" w:rsidP="00EA7186">
      <w:pPr>
        <w:pStyle w:val="11"/>
        <w:numPr>
          <w:ilvl w:val="0"/>
          <w:numId w:val="1"/>
        </w:numPr>
        <w:shd w:val="clear" w:color="auto" w:fill="auto"/>
        <w:tabs>
          <w:tab w:val="left" w:pos="1012"/>
        </w:tabs>
        <w:spacing w:after="300"/>
        <w:ind w:firstLine="740"/>
        <w:jc w:val="both"/>
        <w:rPr>
          <w:sz w:val="28"/>
          <w:szCs w:val="28"/>
        </w:rPr>
      </w:pPr>
      <w:proofErr w:type="gramStart"/>
      <w:r w:rsidRPr="00EA7186">
        <w:rPr>
          <w:sz w:val="28"/>
          <w:szCs w:val="28"/>
        </w:rPr>
        <w:lastRenderedPageBreak/>
        <w:t>по региональной составляющей налога на прибыль - 5% в течение первы</w:t>
      </w:r>
      <w:r w:rsidRPr="00EA7186">
        <w:rPr>
          <w:sz w:val="28"/>
          <w:szCs w:val="28"/>
        </w:rPr>
        <w:t>х пяти лет и 10% с шестого по десятый годы (действующая ставка -</w:t>
      </w:r>
      <w:proofErr w:type="gramEnd"/>
    </w:p>
    <w:p w:rsidR="00D71EEB" w:rsidRPr="00EA7186" w:rsidRDefault="009545A7" w:rsidP="00EA7186">
      <w:pPr>
        <w:pStyle w:val="11"/>
        <w:shd w:val="clear" w:color="auto" w:fill="auto"/>
        <w:spacing w:line="264" w:lineRule="auto"/>
        <w:ind w:firstLine="740"/>
        <w:jc w:val="both"/>
        <w:rPr>
          <w:sz w:val="28"/>
          <w:szCs w:val="28"/>
        </w:rPr>
      </w:pPr>
      <w:r w:rsidRPr="00EA7186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 wp14:anchorId="3904EE6F" wp14:editId="0D3BE9ED">
                <wp:simplePos x="0" y="0"/>
                <wp:positionH relativeFrom="page">
                  <wp:posOffset>1181100</wp:posOffset>
                </wp:positionH>
                <wp:positionV relativeFrom="paragraph">
                  <wp:posOffset>393700</wp:posOffset>
                </wp:positionV>
                <wp:extent cx="5977890" cy="45275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7890" cy="452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1EEB" w:rsidRDefault="009545A7">
                            <w:pPr>
                              <w:pStyle w:val="11"/>
                              <w:shd w:val="clear" w:color="auto" w:fill="auto"/>
                              <w:spacing w:line="269" w:lineRule="auto"/>
                              <w:ind w:firstLine="680"/>
                              <w:jc w:val="both"/>
                            </w:pPr>
                            <w:r>
                              <w:t>- по земельному налогу - 0% в течение пяти лет (действующая ставка - 1,5%).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93.pt;margin-top:31.pt;width:470.69999999999999pt;height:35.649999999999999pt;z-index:-125829370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9" w:lineRule="auto"/>
                        <w:ind w:left="0" w:right="0" w:firstLine="68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- по земельному налогу - 0% в течение пяти лет (действующая ставка - 1,5%).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A7186">
        <w:rPr>
          <w:sz w:val="28"/>
          <w:szCs w:val="28"/>
        </w:rPr>
        <w:t>- по налогу на имущество ставка - 0% в течение пяти лет (действующая ставка - 2,2%);</w:t>
      </w:r>
    </w:p>
    <w:p w:rsidR="00D71EEB" w:rsidRPr="00EA7186" w:rsidRDefault="009545A7" w:rsidP="00EA7186">
      <w:pPr>
        <w:pStyle w:val="11"/>
        <w:shd w:val="clear" w:color="auto" w:fill="auto"/>
        <w:spacing w:line="252" w:lineRule="auto"/>
        <w:ind w:firstLine="740"/>
        <w:jc w:val="both"/>
        <w:rPr>
          <w:sz w:val="28"/>
          <w:szCs w:val="28"/>
        </w:rPr>
      </w:pPr>
      <w:r w:rsidRPr="00EA7186">
        <w:rPr>
          <w:sz w:val="28"/>
          <w:szCs w:val="28"/>
        </w:rPr>
        <w:t xml:space="preserve">Кроме того, для резидентов ОЭЗ и ТОР, применяющих упрощенную систему налогообложения и получивших статус резидента, начиная с 1 января 2021 года, установлены налоговые ставки в следующих размерах: 2% - если объектом налогообложения являются доходы; 7,5% - </w:t>
      </w:r>
      <w:r w:rsidRPr="00EA7186">
        <w:rPr>
          <w:sz w:val="28"/>
          <w:szCs w:val="28"/>
        </w:rPr>
        <w:t>если объектом налогообложения являются доходы, уменьшенные на величину расходов.</w:t>
      </w:r>
    </w:p>
    <w:p w:rsidR="00D71EEB" w:rsidRPr="00EA7186" w:rsidRDefault="009545A7" w:rsidP="00EA7186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  <w:proofErr w:type="gramStart"/>
      <w:r w:rsidRPr="00EA7186">
        <w:rPr>
          <w:sz w:val="28"/>
          <w:szCs w:val="28"/>
        </w:rPr>
        <w:t xml:space="preserve">Особый режим осуществления деятельности резидентами действует по 15 видам экономической деятельности: растениеводство и животноводство, охота и предоставление соответствующих </w:t>
      </w:r>
      <w:r w:rsidRPr="00EA7186">
        <w:rPr>
          <w:sz w:val="28"/>
          <w:szCs w:val="28"/>
        </w:rPr>
        <w:t>услуг в этих областях; производство пищевых продуктов; производство безалкогольных напитков; производство минеральных вод и прочих питьевых вод в бутылках; производство одежды; обработка древесины и производство изделий из дерева и пробки, кроме мебели, пр</w:t>
      </w:r>
      <w:r w:rsidRPr="00EA7186">
        <w:rPr>
          <w:sz w:val="28"/>
          <w:szCs w:val="28"/>
        </w:rPr>
        <w:t>оизводство изделий из соломки и материалов для плетения;</w:t>
      </w:r>
      <w:proofErr w:type="gramEnd"/>
      <w:r w:rsidRPr="00EA7186">
        <w:rPr>
          <w:sz w:val="28"/>
          <w:szCs w:val="28"/>
        </w:rPr>
        <w:t xml:space="preserve"> </w:t>
      </w:r>
      <w:proofErr w:type="gramStart"/>
      <w:r w:rsidRPr="00EA7186">
        <w:rPr>
          <w:sz w:val="28"/>
          <w:szCs w:val="28"/>
        </w:rPr>
        <w:t>производство химических веществ и химических продуктов; производство резиновых и пластмассовых изделий; производство готовых металлических изделий, кроме машин и оборудования; производство машин и об</w:t>
      </w:r>
      <w:r w:rsidRPr="00EA7186">
        <w:rPr>
          <w:sz w:val="28"/>
          <w:szCs w:val="28"/>
        </w:rPr>
        <w:t xml:space="preserve">орудования, не включенных в другие группировки; производство автотранспортных средств, прицепов и полуприцепов; производство прочих транспортных средств и оборудования; производство мебели; деятельность вспомогательная, связанная с сухопутным транспортом; </w:t>
      </w:r>
      <w:r w:rsidRPr="00EA7186">
        <w:rPr>
          <w:sz w:val="28"/>
          <w:szCs w:val="28"/>
        </w:rPr>
        <w:t>деятельность по предоставлению мест для временного проживания;</w:t>
      </w:r>
      <w:proofErr w:type="gramEnd"/>
      <w:r w:rsidRPr="00EA7186">
        <w:rPr>
          <w:sz w:val="28"/>
          <w:szCs w:val="28"/>
        </w:rPr>
        <w:t xml:space="preserve"> деятельность в области здравоохранения.</w:t>
      </w:r>
    </w:p>
    <w:p w:rsidR="00D71EEB" w:rsidRPr="00EA7186" w:rsidRDefault="009545A7" w:rsidP="00EA7186">
      <w:pPr>
        <w:pStyle w:val="11"/>
        <w:shd w:val="clear" w:color="auto" w:fill="auto"/>
        <w:ind w:firstLine="740"/>
        <w:jc w:val="both"/>
        <w:rPr>
          <w:sz w:val="28"/>
          <w:szCs w:val="28"/>
          <w:lang w:eastAsia="en-US" w:bidi="en-US"/>
        </w:rPr>
      </w:pPr>
      <w:r w:rsidRPr="00EA7186">
        <w:rPr>
          <w:sz w:val="28"/>
          <w:szCs w:val="28"/>
        </w:rPr>
        <w:t xml:space="preserve">В настоящее время на ТОР «Петровск» имеется 29 свободных площадок, из которых 23 площадки типа </w:t>
      </w:r>
      <w:r w:rsidRPr="00EA7186">
        <w:rPr>
          <w:sz w:val="28"/>
          <w:szCs w:val="28"/>
          <w:lang w:eastAsia="en-US" w:bidi="en-US"/>
        </w:rPr>
        <w:t>«</w:t>
      </w:r>
      <w:r w:rsidRPr="00EA7186">
        <w:rPr>
          <w:sz w:val="28"/>
          <w:szCs w:val="28"/>
          <w:lang w:val="en-US" w:eastAsia="en-US" w:bidi="en-US"/>
        </w:rPr>
        <w:t>Brownfield</w:t>
      </w:r>
      <w:r w:rsidRPr="00EA7186">
        <w:rPr>
          <w:sz w:val="28"/>
          <w:szCs w:val="28"/>
          <w:lang w:eastAsia="en-US" w:bidi="en-US"/>
        </w:rPr>
        <w:t xml:space="preserve">», </w:t>
      </w:r>
      <w:r w:rsidRPr="00EA7186">
        <w:rPr>
          <w:sz w:val="28"/>
          <w:szCs w:val="28"/>
        </w:rPr>
        <w:t xml:space="preserve">6 площадок типа </w:t>
      </w:r>
      <w:r w:rsidRPr="00EA7186">
        <w:rPr>
          <w:sz w:val="28"/>
          <w:szCs w:val="28"/>
          <w:lang w:eastAsia="en-US" w:bidi="en-US"/>
        </w:rPr>
        <w:t>«</w:t>
      </w:r>
      <w:r w:rsidRPr="00EA7186">
        <w:rPr>
          <w:sz w:val="28"/>
          <w:szCs w:val="28"/>
          <w:lang w:val="en-US" w:eastAsia="en-US" w:bidi="en-US"/>
        </w:rPr>
        <w:t>Greenfield</w:t>
      </w:r>
      <w:r w:rsidRPr="00EA7186">
        <w:rPr>
          <w:sz w:val="28"/>
          <w:szCs w:val="28"/>
          <w:lang w:eastAsia="en-US" w:bidi="en-US"/>
        </w:rPr>
        <w:t>».</w:t>
      </w:r>
    </w:p>
    <w:p w:rsidR="00EA7186" w:rsidRPr="00EA7186" w:rsidRDefault="00EA7186" w:rsidP="00EA7186">
      <w:pPr>
        <w:pStyle w:val="11"/>
        <w:shd w:val="clear" w:color="auto" w:fill="auto"/>
        <w:spacing w:after="320"/>
        <w:ind w:left="426" w:right="560" w:firstLine="740"/>
        <w:jc w:val="both"/>
        <w:rPr>
          <w:sz w:val="28"/>
          <w:szCs w:val="28"/>
        </w:rPr>
      </w:pPr>
      <w:r w:rsidRPr="00EA7186">
        <w:rPr>
          <w:sz w:val="28"/>
          <w:szCs w:val="28"/>
        </w:rPr>
        <w:t>Контакты для взаимодействия по всем возникающим вопросам: начальник отдела привлечения инвестиционных проектов АО «Корпорация развития Саратовской области» Фомин Дмитрий Игоревич - 8 962 616 21 21.</w:t>
      </w:r>
    </w:p>
    <w:p w:rsidR="00EA7186" w:rsidRPr="00EA7186" w:rsidRDefault="00EA7186" w:rsidP="00EA7186">
      <w:pPr>
        <w:spacing w:line="240" w:lineRule="exact"/>
        <w:ind w:left="426" w:right="560" w:firstLine="141"/>
        <w:jc w:val="both"/>
        <w:rPr>
          <w:sz w:val="28"/>
          <w:szCs w:val="28"/>
        </w:rPr>
      </w:pPr>
    </w:p>
    <w:p w:rsidR="00EA7186" w:rsidRPr="00EA7186" w:rsidRDefault="00EA7186" w:rsidP="00EA7186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</w:p>
    <w:sectPr w:rsidR="00EA7186" w:rsidRPr="00EA7186">
      <w:type w:val="continuous"/>
      <w:pgSz w:w="11900" w:h="16840"/>
      <w:pgMar w:top="1145" w:right="594" w:bottom="1045" w:left="1820" w:header="717" w:footer="61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5A7" w:rsidRDefault="009545A7">
      <w:r>
        <w:separator/>
      </w:r>
    </w:p>
  </w:endnote>
  <w:endnote w:type="continuationSeparator" w:id="0">
    <w:p w:rsidR="009545A7" w:rsidRDefault="0095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5A7" w:rsidRDefault="009545A7"/>
  </w:footnote>
  <w:footnote w:type="continuationSeparator" w:id="0">
    <w:p w:rsidR="009545A7" w:rsidRDefault="009545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9795C"/>
    <w:multiLevelType w:val="multilevel"/>
    <w:tmpl w:val="21AC4A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71EEB"/>
    <w:rsid w:val="009545A7"/>
    <w:rsid w:val="00D71EEB"/>
    <w:rsid w:val="00EA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Номер заголовка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Номер заголовка №2"/>
    <w:basedOn w:val="a"/>
    <w:link w:val="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80" w:line="247" w:lineRule="auto"/>
      <w:ind w:left="256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Номер заголовка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Номер заголовка №2"/>
    <w:basedOn w:val="a"/>
    <w:link w:val="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80" w:line="247" w:lineRule="auto"/>
      <w:ind w:left="256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134EB-5941-41A6-8724-7CDAEBB1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Lyudmila</cp:lastModifiedBy>
  <cp:revision>2</cp:revision>
  <dcterms:created xsi:type="dcterms:W3CDTF">2025-02-05T04:55:00Z</dcterms:created>
  <dcterms:modified xsi:type="dcterms:W3CDTF">2025-02-05T05:03:00Z</dcterms:modified>
</cp:coreProperties>
</file>